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C3" w:rsidRPr="007D425E" w:rsidRDefault="00F01EC3" w:rsidP="00F01EC3">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519350B2" wp14:editId="1B8BB0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F01EC3" w:rsidRPr="007D425E" w:rsidRDefault="00F01EC3" w:rsidP="00F01EC3">
      <w:pPr>
        <w:ind w:left="360"/>
        <w:jc w:val="center"/>
        <w:rPr>
          <w:rFonts w:eastAsia="Times New Roman"/>
          <w:b/>
          <w:lang w:val="sr-Cyrl-RS" w:eastAsia="sr-Latn-C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tabs>
          <w:tab w:val="left" w:pos="2250"/>
        </w:tabs>
        <w:suppressAutoHyphens/>
        <w:ind w:left="1080"/>
        <w:rPr>
          <w:rFonts w:eastAsia="Times New Roman"/>
        </w:rPr>
      </w:pPr>
      <w:r w:rsidRPr="007D425E">
        <w:rPr>
          <w:rFonts w:eastAsia="Times New Roman"/>
          <w:b/>
        </w:rPr>
        <w:t xml:space="preserve">                     </w:t>
      </w:r>
    </w:p>
    <w:p w:rsidR="00F01EC3" w:rsidRPr="007D425E" w:rsidRDefault="00F01EC3" w:rsidP="00F01EC3">
      <w:pPr>
        <w:suppressAutoHyphens/>
        <w:ind w:left="-567"/>
        <w:jc w:val="both"/>
        <w:rPr>
          <w:rFonts w:eastAsia="Times New Roman"/>
        </w:rPr>
      </w:pPr>
    </w:p>
    <w:p w:rsidR="00F01EC3" w:rsidRPr="007D425E" w:rsidRDefault="00F01EC3" w:rsidP="00F01EC3">
      <w:pPr>
        <w:suppressAutoHyphens/>
        <w:ind w:left="-567"/>
        <w:jc w:val="both"/>
        <w:rPr>
          <w:rFonts w:eastAsia="Times New Roman"/>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center"/>
        <w:rPr>
          <w:rFonts w:eastAsia="Times New Roman"/>
        </w:rPr>
      </w:pPr>
    </w:p>
    <w:p w:rsidR="00F01EC3" w:rsidRPr="00CE68A6" w:rsidRDefault="00F01EC3" w:rsidP="00F01EC3">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446A66">
        <w:rPr>
          <w:rFonts w:eastAsia="Times New Roman"/>
          <w:b/>
          <w:sz w:val="44"/>
          <w:szCs w:val="44"/>
          <w:lang w:val="sr-Cyrl-RS"/>
        </w:rPr>
        <w:t>56</w:t>
      </w:r>
      <w:r w:rsidRPr="000E6468">
        <w:rPr>
          <w:rFonts w:eastAsia="Times New Roman"/>
          <w:b/>
          <w:sz w:val="44"/>
          <w:szCs w:val="44"/>
          <w:lang w:val="sr-Cyrl-RS"/>
        </w:rPr>
        <w:t xml:space="preserve">. – </w:t>
      </w:r>
      <w:r w:rsidR="00CE68A6">
        <w:rPr>
          <w:rFonts w:eastAsia="Times New Roman"/>
          <w:b/>
          <w:sz w:val="44"/>
          <w:szCs w:val="44"/>
          <w:lang w:val="sr-Cyrl-RS"/>
        </w:rPr>
        <w:t xml:space="preserve">УСЛУГЕ </w:t>
      </w:r>
      <w:r w:rsidR="00175BF5">
        <w:rPr>
          <w:rFonts w:eastAsia="Times New Roman"/>
          <w:b/>
          <w:sz w:val="44"/>
          <w:szCs w:val="44"/>
          <w:lang w:val="sr-Cyrl-RS"/>
        </w:rPr>
        <w:t>БАГЕРА</w:t>
      </w:r>
    </w:p>
    <w:p w:rsidR="00F01EC3" w:rsidRPr="007D425E" w:rsidRDefault="00F01EC3" w:rsidP="00F01EC3">
      <w:pPr>
        <w:tabs>
          <w:tab w:val="left" w:pos="3915"/>
        </w:tabs>
        <w:suppressAutoHyphens/>
        <w:ind w:left="-567"/>
        <w:jc w:val="both"/>
        <w:rPr>
          <w:rFonts w:eastAsia="Times New Roman"/>
        </w:rPr>
      </w:pPr>
      <w:r w:rsidRPr="007D425E">
        <w:rPr>
          <w:rFonts w:eastAsia="Times New Roman"/>
        </w:rPr>
        <w:tab/>
      </w:r>
    </w:p>
    <w:p w:rsidR="00F01EC3" w:rsidRPr="007D425E" w:rsidRDefault="00F01EC3" w:rsidP="00F01EC3">
      <w:pPr>
        <w:tabs>
          <w:tab w:val="left" w:pos="3915"/>
        </w:tabs>
        <w:suppressAutoHyphens/>
        <w:ind w:left="-567"/>
        <w:jc w:val="both"/>
        <w:rPr>
          <w:rFonts w:eastAsia="Times New Roman"/>
        </w:rPr>
      </w:pPr>
    </w:p>
    <w:p w:rsidR="00F01EC3" w:rsidRPr="007D425E" w:rsidRDefault="00F01EC3" w:rsidP="00F01EC3">
      <w:pPr>
        <w:tabs>
          <w:tab w:val="left" w:pos="5790"/>
        </w:tabs>
        <w:suppressAutoHyphens/>
        <w:ind w:left="-567"/>
        <w:jc w:val="both"/>
        <w:rPr>
          <w:rFonts w:eastAsia="Times New Roman"/>
          <w:u w:val="single"/>
        </w:rPr>
      </w:pPr>
      <w:r w:rsidRPr="007D425E">
        <w:rPr>
          <w:rFonts w:eastAsia="Times New Roman"/>
        </w:rPr>
        <w:tab/>
      </w:r>
    </w:p>
    <w:p w:rsidR="00F01EC3" w:rsidRPr="007D425E" w:rsidRDefault="00F01EC3" w:rsidP="00F01EC3">
      <w:pPr>
        <w:tabs>
          <w:tab w:val="left" w:pos="3645"/>
        </w:tabs>
        <w:suppressAutoHyphens/>
        <w:ind w:left="-567"/>
        <w:jc w:val="both"/>
        <w:rPr>
          <w:rFonts w:eastAsia="Times New Roman"/>
        </w:rPr>
      </w:pPr>
      <w:r w:rsidRPr="007D425E">
        <w:rPr>
          <w:rFonts w:eastAsia="Times New Roman"/>
        </w:rPr>
        <w:tab/>
      </w: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u w:val="single"/>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lang w:val="sr-Cyrl-RS"/>
        </w:rPr>
      </w:pPr>
    </w:p>
    <w:p w:rsidR="00175BF5" w:rsidRDefault="00175BF5" w:rsidP="00CE68A6">
      <w:pPr>
        <w:tabs>
          <w:tab w:val="left" w:pos="3645"/>
        </w:tabs>
        <w:suppressAutoHyphens/>
        <w:ind w:left="-567"/>
        <w:jc w:val="center"/>
        <w:rPr>
          <w:rFonts w:eastAsia="Times New Roman"/>
          <w:b/>
          <w:lang w:val="sr-Cyrl-RS"/>
        </w:rPr>
      </w:pPr>
    </w:p>
    <w:p w:rsidR="00175BF5" w:rsidRDefault="00175BF5" w:rsidP="00CE68A6">
      <w:pPr>
        <w:tabs>
          <w:tab w:val="left" w:pos="3645"/>
        </w:tabs>
        <w:suppressAutoHyphens/>
        <w:ind w:left="-567"/>
        <w:jc w:val="center"/>
        <w:rPr>
          <w:rFonts w:eastAsia="Times New Roman"/>
          <w:b/>
          <w:lang w:val="sr-Cyrl-RS"/>
        </w:rPr>
      </w:pPr>
    </w:p>
    <w:p w:rsidR="00F01EC3" w:rsidRPr="007D425E" w:rsidRDefault="00F01EC3" w:rsidP="00CE68A6">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446A66">
        <w:rPr>
          <w:rFonts w:eastAsia="Times New Roman"/>
          <w:b/>
          <w:lang w:val="sr-Cyrl-RS"/>
        </w:rPr>
        <w:t>56</w:t>
      </w:r>
      <w:r w:rsidRPr="00016226">
        <w:rPr>
          <w:rFonts w:eastAsia="Times New Roman"/>
          <w:b/>
          <w:lang w:val="sr-Cyrl-RS"/>
        </w:rPr>
        <w:t>.</w:t>
      </w:r>
      <w:r w:rsidRPr="007D425E">
        <w:rPr>
          <w:rFonts w:eastAsia="Times New Roman"/>
          <w:b/>
          <w:lang w:val="sr-Cyrl-RS"/>
        </w:rPr>
        <w:t xml:space="preserve"> –</w:t>
      </w:r>
    </w:p>
    <w:p w:rsidR="00F01EC3" w:rsidRPr="007D425E" w:rsidRDefault="00CE68A6" w:rsidP="00CE68A6">
      <w:pPr>
        <w:tabs>
          <w:tab w:val="left" w:pos="3645"/>
        </w:tabs>
        <w:suppressAutoHyphens/>
        <w:ind w:left="-567"/>
        <w:jc w:val="center"/>
        <w:rPr>
          <w:rFonts w:eastAsia="Times New Roman"/>
          <w:i/>
        </w:rPr>
      </w:pPr>
      <w:r>
        <w:rPr>
          <w:rFonts w:eastAsia="Times New Roman"/>
          <w:b/>
          <w:lang w:val="sr-Cyrl-RS"/>
        </w:rPr>
        <w:t xml:space="preserve">УСЛУГЕ </w:t>
      </w:r>
      <w:r w:rsidR="00175BF5">
        <w:rPr>
          <w:rFonts w:eastAsia="Times New Roman"/>
          <w:b/>
          <w:lang w:val="sr-Cyrl-RS"/>
        </w:rPr>
        <w:t>БАГЕРА</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F01EC3" w:rsidRPr="007D425E" w:rsidRDefault="00F01EC3" w:rsidP="00D33BD0">
            <w:pPr>
              <w:suppressAutoHyphens/>
              <w:jc w:val="both"/>
              <w:rPr>
                <w:rFonts w:eastAsia="Times New Roman"/>
                <w:lang w:val="sr-Cyrl-RS"/>
              </w:rPr>
            </w:pPr>
          </w:p>
        </w:tc>
      </w:tr>
    </w:tbl>
    <w:p w:rsidR="00D530C2" w:rsidRDefault="00D530C2" w:rsidP="00D530C2">
      <w:pPr>
        <w:tabs>
          <w:tab w:val="left" w:pos="2805"/>
        </w:tabs>
        <w:suppressAutoHyphens/>
        <w:ind w:left="-567" w:right="288"/>
        <w:rPr>
          <w:rFonts w:eastAsia="Times New Roman"/>
          <w:lang w:val="sr-Cyrl-RS"/>
        </w:rPr>
      </w:pPr>
      <w:r>
        <w:rPr>
          <w:rFonts w:eastAsia="Times New Roman"/>
          <w:lang w:val="sr-Cyrl-RS"/>
        </w:rPr>
        <w:tab/>
      </w:r>
    </w:p>
    <w:p w:rsidR="00F01EC3" w:rsidRPr="00D530C2" w:rsidRDefault="00D530C2" w:rsidP="00D530C2">
      <w:pPr>
        <w:tabs>
          <w:tab w:val="left" w:pos="2805"/>
        </w:tabs>
        <w:suppressAutoHyphens/>
        <w:ind w:left="-567" w:right="288"/>
        <w:jc w:val="center"/>
        <w:rPr>
          <w:rFonts w:eastAsia="Times New Roman"/>
          <w:b/>
          <w:lang w:val="sr-Cyrl-RS"/>
        </w:rPr>
      </w:pPr>
      <w:r w:rsidRPr="00D530C2">
        <w:rPr>
          <w:rFonts w:eastAsia="Times New Roman"/>
          <w:b/>
          <w:lang w:val="sr-Cyrl-RS"/>
        </w:rPr>
        <w:t>ТЕХНИЧКА СПЕЦИФИКАЦИЈА</w:t>
      </w:r>
    </w:p>
    <w:p w:rsidR="00D530C2" w:rsidRPr="007D425E" w:rsidRDefault="00D530C2" w:rsidP="00F01EC3">
      <w:pPr>
        <w:suppressAutoHyphens/>
        <w:ind w:left="-567" w:right="288"/>
        <w:rPr>
          <w:rFonts w:eastAsia="Times New Roman"/>
          <w:lang w:val="sr-Cyrl-R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750"/>
        <w:gridCol w:w="1593"/>
        <w:gridCol w:w="2277"/>
        <w:gridCol w:w="1980"/>
      </w:tblGrid>
      <w:tr w:rsidR="00D530C2" w:rsidRPr="00D530C2" w:rsidTr="00CE68A6">
        <w:trPr>
          <w:trHeight w:val="851"/>
        </w:trPr>
        <w:tc>
          <w:tcPr>
            <w:tcW w:w="868" w:type="dxa"/>
            <w:shd w:val="clear" w:color="auto" w:fill="auto"/>
          </w:tcPr>
          <w:p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sidRPr="00D530C2">
              <w:rPr>
                <w:rFonts w:eastAsia="Times New Roman"/>
                <w:b/>
                <w:lang w:val="sr-Cyrl-RS"/>
              </w:rPr>
              <w:t>Редни</w:t>
            </w:r>
          </w:p>
          <w:p w:rsidR="00D530C2" w:rsidRPr="00D530C2" w:rsidRDefault="00D530C2" w:rsidP="00D530C2">
            <w:pPr>
              <w:tabs>
                <w:tab w:val="left" w:pos="810"/>
                <w:tab w:val="left" w:pos="2025"/>
                <w:tab w:val="center" w:pos="4986"/>
                <w:tab w:val="left" w:pos="7920"/>
                <w:tab w:val="left" w:pos="8895"/>
              </w:tabs>
              <w:suppressAutoHyphens/>
              <w:jc w:val="both"/>
              <w:rPr>
                <w:rFonts w:eastAsia="Times New Roman"/>
                <w:lang w:val="sr-Cyrl-RS"/>
              </w:rPr>
            </w:pPr>
            <w:r w:rsidRPr="00D530C2">
              <w:rPr>
                <w:rFonts w:eastAsia="Times New Roman"/>
                <w:b/>
                <w:lang w:val="sr-Cyrl-RS"/>
              </w:rPr>
              <w:t>број</w:t>
            </w:r>
          </w:p>
        </w:tc>
        <w:tc>
          <w:tcPr>
            <w:tcW w:w="2750" w:type="dxa"/>
            <w:shd w:val="clear" w:color="auto" w:fill="auto"/>
          </w:tcPr>
          <w:p w:rsidR="00D530C2" w:rsidRPr="00D530C2" w:rsidRDefault="00D530C2" w:rsidP="00D530C2">
            <w:pPr>
              <w:suppressAutoHyphens/>
              <w:rPr>
                <w:rFonts w:eastAsia="Times New Roman"/>
                <w:b/>
                <w:lang w:val="sr-Cyrl-RS"/>
              </w:rPr>
            </w:pPr>
            <w:r w:rsidRPr="00D530C2">
              <w:rPr>
                <w:rFonts w:eastAsia="Times New Roman"/>
                <w:b/>
                <w:lang w:val="sr-Cyrl-RS"/>
              </w:rPr>
              <w:t xml:space="preserve">              Назив услуге</w:t>
            </w:r>
          </w:p>
        </w:tc>
        <w:tc>
          <w:tcPr>
            <w:tcW w:w="1593" w:type="dxa"/>
            <w:shd w:val="clear" w:color="auto" w:fill="auto"/>
          </w:tcPr>
          <w:p w:rsidR="00913DB7" w:rsidRPr="00D530C2" w:rsidRDefault="00CE68A6" w:rsidP="00913DB7">
            <w:pPr>
              <w:jc w:val="center"/>
              <w:rPr>
                <w:rFonts w:eastAsia="Times New Roman"/>
                <w:b/>
                <w:lang w:val="sr-Cyrl-RS"/>
              </w:rPr>
            </w:pPr>
            <w:r w:rsidRPr="00CE68A6">
              <w:rPr>
                <w:rFonts w:eastAsia="Calibri"/>
                <w:b/>
                <w:szCs w:val="22"/>
                <w:lang w:val="sr-Cyrl-RS"/>
              </w:rPr>
              <w:t>Количина</w:t>
            </w:r>
            <w:r w:rsidRPr="00CE68A6">
              <w:rPr>
                <w:rFonts w:eastAsia="Calibri"/>
                <w:b/>
                <w:szCs w:val="22"/>
              </w:rPr>
              <w:t xml:space="preserve"> </w:t>
            </w:r>
          </w:p>
          <w:p w:rsidR="00D530C2" w:rsidRPr="00D530C2" w:rsidRDefault="00D530C2" w:rsidP="00CE68A6">
            <w:pPr>
              <w:tabs>
                <w:tab w:val="left" w:pos="810"/>
                <w:tab w:val="left" w:pos="2025"/>
                <w:tab w:val="center" w:pos="4986"/>
                <w:tab w:val="left" w:pos="7920"/>
                <w:tab w:val="left" w:pos="8895"/>
              </w:tabs>
              <w:suppressAutoHyphens/>
              <w:jc w:val="center"/>
              <w:rPr>
                <w:rFonts w:eastAsia="Times New Roman"/>
                <w:b/>
                <w:lang w:val="sr-Cyrl-RS"/>
              </w:rPr>
            </w:pPr>
          </w:p>
        </w:tc>
        <w:tc>
          <w:tcPr>
            <w:tcW w:w="2277" w:type="dxa"/>
          </w:tcPr>
          <w:p w:rsidR="00D530C2" w:rsidRPr="00D530C2" w:rsidRDefault="00D530C2" w:rsidP="00CE68A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Цена без ПДВ -а по </w:t>
            </w:r>
            <w:r w:rsidR="00CE68A6">
              <w:rPr>
                <w:rFonts w:eastAsia="Times New Roman"/>
                <w:b/>
                <w:lang w:val="sr-Cyrl-RS"/>
              </w:rPr>
              <w:t>јединици мере</w:t>
            </w:r>
          </w:p>
        </w:tc>
        <w:tc>
          <w:tcPr>
            <w:tcW w:w="1980" w:type="dxa"/>
          </w:tcPr>
          <w:p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ПДВ-а</w:t>
            </w:r>
          </w:p>
        </w:tc>
      </w:tr>
      <w:tr w:rsidR="00D530C2" w:rsidRPr="00D530C2" w:rsidTr="00CE68A6">
        <w:trPr>
          <w:trHeight w:val="454"/>
        </w:trPr>
        <w:tc>
          <w:tcPr>
            <w:tcW w:w="868" w:type="dxa"/>
            <w:shd w:val="clear" w:color="auto" w:fill="auto"/>
          </w:tcPr>
          <w:p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p>
          <w:p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r w:rsidRPr="00D530C2">
              <w:rPr>
                <w:rFonts w:eastAsia="Times New Roman"/>
              </w:rPr>
              <w:t xml:space="preserve"> 1.</w:t>
            </w:r>
          </w:p>
        </w:tc>
        <w:tc>
          <w:tcPr>
            <w:tcW w:w="2750" w:type="dxa"/>
            <w:shd w:val="clear" w:color="auto" w:fill="auto"/>
            <w:vAlign w:val="center"/>
          </w:tcPr>
          <w:p w:rsidR="00D530C2" w:rsidRPr="00913DB7" w:rsidRDefault="00175BF5" w:rsidP="00913DB7">
            <w:pPr>
              <w:rPr>
                <w:rFonts w:eastAsia="Calibri"/>
                <w:szCs w:val="22"/>
                <w:lang w:val="sr-Cyrl-RS"/>
              </w:rPr>
            </w:pPr>
            <w:r>
              <w:rPr>
                <w:rFonts w:eastAsia="Calibri"/>
                <w:szCs w:val="22"/>
                <w:lang w:val="sr-Cyrl-RS"/>
              </w:rPr>
              <w:t>Ис</w:t>
            </w:r>
            <w:r w:rsidRPr="00175BF5">
              <w:rPr>
                <w:rFonts w:eastAsia="Calibri"/>
                <w:szCs w:val="22"/>
                <w:lang w:val="sr-Cyrl-RS"/>
              </w:rPr>
              <w:t>коп канала за водовод</w:t>
            </w:r>
            <w:r w:rsidRPr="00175BF5">
              <w:rPr>
                <w:rFonts w:eastAsia="Calibri"/>
                <w:szCs w:val="22"/>
                <w:lang w:val="sr-Latn-RS"/>
              </w:rPr>
              <w:t>ну и канализациону мрежу</w:t>
            </w:r>
          </w:p>
        </w:tc>
        <w:tc>
          <w:tcPr>
            <w:tcW w:w="1593" w:type="dxa"/>
            <w:shd w:val="clear" w:color="auto" w:fill="auto"/>
          </w:tcPr>
          <w:p w:rsidR="00913DB7" w:rsidRDefault="00446A66" w:rsidP="00EE744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p w:rsidR="00D530C2" w:rsidRPr="00D530C2" w:rsidRDefault="00913DB7" w:rsidP="00446A6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радних час</w:t>
            </w:r>
            <w:r w:rsidR="00446A66">
              <w:rPr>
                <w:rFonts w:eastAsia="Times New Roman"/>
                <w:lang w:val="sr-Cyrl-RS"/>
              </w:rPr>
              <w:t>ова</w:t>
            </w:r>
          </w:p>
        </w:tc>
        <w:tc>
          <w:tcPr>
            <w:tcW w:w="2277" w:type="dxa"/>
          </w:tcPr>
          <w:p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980" w:type="dxa"/>
          </w:tcPr>
          <w:p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D530C2" w:rsidRPr="00D530C2" w:rsidTr="00CE68A6">
        <w:trPr>
          <w:trHeight w:val="454"/>
        </w:trPr>
        <w:tc>
          <w:tcPr>
            <w:tcW w:w="868" w:type="dxa"/>
            <w:shd w:val="clear" w:color="auto" w:fill="auto"/>
          </w:tcPr>
          <w:p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r w:rsidRPr="00D530C2">
              <w:rPr>
                <w:rFonts w:eastAsia="Times New Roman"/>
              </w:rPr>
              <w:t xml:space="preserve"> 2.</w:t>
            </w:r>
          </w:p>
        </w:tc>
        <w:tc>
          <w:tcPr>
            <w:tcW w:w="2750" w:type="dxa"/>
            <w:shd w:val="clear" w:color="auto" w:fill="auto"/>
            <w:vAlign w:val="center"/>
          </w:tcPr>
          <w:p w:rsidR="00D530C2" w:rsidRPr="00D530C2" w:rsidRDefault="00913DB7" w:rsidP="00913DB7">
            <w:pPr>
              <w:tabs>
                <w:tab w:val="left" w:pos="810"/>
                <w:tab w:val="left" w:pos="2025"/>
                <w:tab w:val="center" w:pos="4986"/>
                <w:tab w:val="left" w:pos="7920"/>
                <w:tab w:val="left" w:pos="8895"/>
              </w:tabs>
              <w:suppressAutoHyphens/>
              <w:jc w:val="both"/>
              <w:rPr>
                <w:rFonts w:eastAsia="Times New Roman"/>
                <w:lang w:val="sr-Cyrl-RS"/>
              </w:rPr>
            </w:pPr>
            <w:r w:rsidRPr="00913DB7">
              <w:rPr>
                <w:rFonts w:eastAsia="Calibri"/>
                <w:lang w:val="sr-Cyrl-RS"/>
              </w:rPr>
              <w:t>Одвоз шу</w:t>
            </w:r>
            <w:r>
              <w:rPr>
                <w:rFonts w:eastAsia="Calibri"/>
                <w:lang w:val="sr-Cyrl-RS"/>
              </w:rPr>
              <w:t>та на депонију до 10км</w:t>
            </w:r>
          </w:p>
        </w:tc>
        <w:tc>
          <w:tcPr>
            <w:tcW w:w="1593" w:type="dxa"/>
            <w:shd w:val="clear" w:color="auto" w:fill="auto"/>
          </w:tcPr>
          <w:p w:rsidR="00913DB7" w:rsidRDefault="00913DB7" w:rsidP="00D530C2">
            <w:pPr>
              <w:tabs>
                <w:tab w:val="left" w:pos="810"/>
                <w:tab w:val="left" w:pos="2025"/>
                <w:tab w:val="center" w:pos="4986"/>
                <w:tab w:val="left" w:pos="7920"/>
                <w:tab w:val="left" w:pos="8895"/>
              </w:tabs>
              <w:suppressAutoHyphens/>
              <w:jc w:val="center"/>
              <w:rPr>
                <w:rFonts w:eastAsia="Times New Roman"/>
                <w:lang w:val="sr-Cyrl-RS"/>
              </w:rPr>
            </w:pPr>
          </w:p>
          <w:p w:rsidR="00D530C2" w:rsidRPr="00913DB7" w:rsidRDefault="00913DB7" w:rsidP="00D530C2">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1</w:t>
            </w:r>
            <w:r w:rsidRPr="00913DB7">
              <w:rPr>
                <w:rFonts w:eastAsia="Calibri"/>
                <w:lang w:val="sr-Cyrl-RS"/>
              </w:rPr>
              <w:t xml:space="preserve"> </w:t>
            </w:r>
            <w:r>
              <w:rPr>
                <w:rFonts w:eastAsia="Calibri"/>
                <w:lang w:val="sr-Cyrl-RS"/>
              </w:rPr>
              <w:t>м</w:t>
            </w:r>
            <w:r>
              <w:rPr>
                <w:rFonts w:eastAsia="Calibri"/>
                <w:vertAlign w:val="superscript"/>
                <w:lang w:val="sr-Cyrl-RS"/>
              </w:rPr>
              <w:t>3</w:t>
            </w:r>
          </w:p>
        </w:tc>
        <w:tc>
          <w:tcPr>
            <w:tcW w:w="2277" w:type="dxa"/>
          </w:tcPr>
          <w:p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980" w:type="dxa"/>
          </w:tcPr>
          <w:p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F01EC3" w:rsidRPr="007D425E" w:rsidRDefault="00F01EC3" w:rsidP="00F01EC3">
      <w:pPr>
        <w:suppressAutoHyphens/>
        <w:ind w:left="-567" w:right="288"/>
        <w:rPr>
          <w:rFonts w:eastAsia="Times New Roman"/>
          <w:b/>
          <w:lang w:val="sr-Cyrl-RS"/>
        </w:rPr>
      </w:pPr>
    </w:p>
    <w:tbl>
      <w:tblPr>
        <w:tblpPr w:leftFromText="180" w:rightFromText="180" w:vertAnchor="text" w:horzAnchor="margin" w:tblpXSpec="center" w:tblpY="-1"/>
        <w:tblW w:w="9847" w:type="dxa"/>
        <w:tblLook w:val="04A0" w:firstRow="1" w:lastRow="0" w:firstColumn="1" w:lastColumn="0" w:noHBand="0" w:noVBand="1"/>
      </w:tblPr>
      <w:tblGrid>
        <w:gridCol w:w="4886"/>
        <w:gridCol w:w="4961"/>
      </w:tblGrid>
      <w:tr w:rsidR="00F01EC3" w:rsidRPr="009C574D" w:rsidTr="00D530C2">
        <w:tc>
          <w:tcPr>
            <w:tcW w:w="4886" w:type="dxa"/>
            <w:shd w:val="clear" w:color="auto" w:fill="auto"/>
          </w:tcPr>
          <w:p w:rsidR="00F01EC3" w:rsidRPr="00D530C2" w:rsidRDefault="00F01EC3" w:rsidP="00D33BD0">
            <w:pPr>
              <w:spacing w:after="200" w:line="276" w:lineRule="auto"/>
              <w:ind w:right="-854"/>
              <w:jc w:val="both"/>
              <w:rPr>
                <w:rFonts w:eastAsia="Calibri"/>
                <w:b/>
                <w:i/>
                <w:lang w:val="sr-Latn-RS"/>
              </w:rPr>
            </w:pPr>
            <w:r w:rsidRPr="009C574D">
              <w:rPr>
                <w:rFonts w:eastAsia="Calibri"/>
                <w:b/>
                <w:i/>
              </w:rPr>
              <w:t xml:space="preserve">УКУПНО БЕЗ ПДВ </w:t>
            </w:r>
          </w:p>
        </w:tc>
        <w:tc>
          <w:tcPr>
            <w:tcW w:w="4961" w:type="dxa"/>
            <w:shd w:val="clear" w:color="auto" w:fill="auto"/>
          </w:tcPr>
          <w:p w:rsidR="00F01EC3" w:rsidRPr="009C574D" w:rsidRDefault="00F01EC3" w:rsidP="00D33BD0">
            <w:pPr>
              <w:spacing w:after="200" w:line="276" w:lineRule="auto"/>
              <w:ind w:right="-854"/>
              <w:jc w:val="both"/>
              <w:rPr>
                <w:rFonts w:eastAsia="Calibri"/>
              </w:rPr>
            </w:pPr>
            <w:r w:rsidRPr="009C574D">
              <w:rPr>
                <w:rFonts w:eastAsia="Calibri"/>
              </w:rPr>
              <w:t>________________________ динара</w:t>
            </w:r>
          </w:p>
        </w:tc>
      </w:tr>
      <w:tr w:rsidR="00F01EC3" w:rsidRPr="009C574D" w:rsidTr="00D530C2">
        <w:tc>
          <w:tcPr>
            <w:tcW w:w="4886" w:type="dxa"/>
            <w:shd w:val="clear" w:color="auto" w:fill="auto"/>
          </w:tcPr>
          <w:p w:rsidR="00F01EC3" w:rsidRPr="009C574D" w:rsidRDefault="00F01EC3" w:rsidP="00D33BD0">
            <w:pPr>
              <w:spacing w:after="200" w:line="276" w:lineRule="auto"/>
              <w:ind w:right="-854"/>
              <w:jc w:val="both"/>
              <w:rPr>
                <w:rFonts w:eastAsia="Calibri"/>
                <w:b/>
                <w:i/>
              </w:rPr>
            </w:pPr>
            <w:r w:rsidRPr="009C574D">
              <w:rPr>
                <w:rFonts w:eastAsia="Calibri"/>
                <w:b/>
                <w:i/>
              </w:rPr>
              <w:t>УКУПНО ПДВ</w:t>
            </w:r>
          </w:p>
        </w:tc>
        <w:tc>
          <w:tcPr>
            <w:tcW w:w="4961" w:type="dxa"/>
            <w:shd w:val="clear" w:color="auto" w:fill="auto"/>
          </w:tcPr>
          <w:p w:rsidR="00F01EC3" w:rsidRPr="009C574D" w:rsidRDefault="00F01EC3" w:rsidP="00D33BD0">
            <w:pPr>
              <w:spacing w:after="200" w:line="276" w:lineRule="auto"/>
              <w:ind w:right="-854"/>
              <w:jc w:val="both"/>
              <w:rPr>
                <w:rFonts w:eastAsia="Calibri"/>
              </w:rPr>
            </w:pPr>
            <w:r w:rsidRPr="009C574D">
              <w:rPr>
                <w:rFonts w:eastAsia="Calibri"/>
              </w:rPr>
              <w:t>_______%  _______________ динара</w:t>
            </w:r>
          </w:p>
        </w:tc>
      </w:tr>
      <w:tr w:rsidR="00F01EC3" w:rsidRPr="009C574D" w:rsidTr="00D530C2">
        <w:tc>
          <w:tcPr>
            <w:tcW w:w="4886" w:type="dxa"/>
            <w:shd w:val="clear" w:color="auto" w:fill="auto"/>
          </w:tcPr>
          <w:p w:rsidR="00F01EC3" w:rsidRPr="009C574D" w:rsidRDefault="00F01EC3" w:rsidP="00D33BD0">
            <w:pPr>
              <w:spacing w:after="200" w:line="276" w:lineRule="auto"/>
              <w:ind w:right="-854"/>
              <w:jc w:val="both"/>
              <w:rPr>
                <w:rFonts w:eastAsia="Calibri"/>
                <w:b/>
                <w:i/>
              </w:rPr>
            </w:pPr>
            <w:r w:rsidRPr="009C574D">
              <w:rPr>
                <w:rFonts w:eastAsia="Calibri"/>
                <w:b/>
                <w:i/>
              </w:rPr>
              <w:t>УКУПНО СА ПДВ</w:t>
            </w:r>
          </w:p>
        </w:tc>
        <w:tc>
          <w:tcPr>
            <w:tcW w:w="4961" w:type="dxa"/>
            <w:shd w:val="clear" w:color="auto" w:fill="auto"/>
          </w:tcPr>
          <w:p w:rsidR="00F01EC3" w:rsidRPr="009C574D" w:rsidRDefault="00F01EC3" w:rsidP="00D33BD0">
            <w:pPr>
              <w:spacing w:after="200" w:line="276" w:lineRule="auto"/>
              <w:ind w:right="-854"/>
              <w:jc w:val="both"/>
              <w:rPr>
                <w:rFonts w:eastAsia="Calibri"/>
              </w:rPr>
            </w:pPr>
            <w:r w:rsidRPr="009C574D">
              <w:rPr>
                <w:rFonts w:eastAsia="Calibri"/>
              </w:rPr>
              <w:t>________________________ динара</w:t>
            </w:r>
          </w:p>
        </w:tc>
      </w:tr>
    </w:tbl>
    <w:p w:rsidR="00F01EC3" w:rsidRPr="009C574D"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F01EC3" w:rsidRPr="009C574D" w:rsidRDefault="00F01EC3" w:rsidP="00F01EC3">
      <w:pPr>
        <w:tabs>
          <w:tab w:val="left" w:pos="180"/>
        </w:tabs>
        <w:suppressAutoHyphens/>
        <w:ind w:right="23"/>
        <w:jc w:val="both"/>
        <w:rPr>
          <w:rFonts w:eastAsia="Calibri"/>
          <w:lang w:val="sr-Cyrl-CS" w:eastAsia="ar-SA"/>
        </w:rPr>
      </w:pPr>
    </w:p>
    <w:p w:rsidR="00844D08"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844D08">
        <w:rPr>
          <w:rFonts w:eastAsia="Calibri"/>
          <w:b/>
          <w:lang w:val="sr-Cyrl-CS" w:eastAsia="ar-SA"/>
        </w:rPr>
        <w:t xml:space="preserve"> _______ </w:t>
      </w:r>
      <w:r w:rsidR="00844D08" w:rsidRPr="00844D08">
        <w:rPr>
          <w:rFonts w:eastAsia="Calibri"/>
          <w:lang w:val="sr-Cyrl-CS" w:eastAsia="ar-SA"/>
        </w:rPr>
        <w:t>дана (не може бити дужи од</w:t>
      </w:r>
      <w:r w:rsidR="00844D08">
        <w:rPr>
          <w:rFonts w:eastAsia="Calibri"/>
          <w:b/>
          <w:lang w:val="sr-Cyrl-CS" w:eastAsia="ar-SA"/>
        </w:rPr>
        <w:t xml:space="preserve"> </w:t>
      </w:r>
      <w:r w:rsidR="00CE68A6">
        <w:rPr>
          <w:rFonts w:eastAsia="Calibri"/>
          <w:lang w:val="sr-Cyrl-CS" w:eastAsia="ar-SA"/>
        </w:rPr>
        <w:t>2</w:t>
      </w:r>
      <w:r w:rsidR="00844D08">
        <w:rPr>
          <w:rFonts w:eastAsia="Calibri"/>
          <w:lang w:val="sr-Cyrl-CS" w:eastAsia="ar-SA"/>
        </w:rPr>
        <w:t xml:space="preserve"> дана) од дана упућивања захтева Наручиоца.</w:t>
      </w:r>
    </w:p>
    <w:p w:rsidR="00F01EC3" w:rsidRPr="009C574D" w:rsidRDefault="00F01EC3" w:rsidP="00F01EC3">
      <w:pPr>
        <w:tabs>
          <w:tab w:val="left" w:pos="180"/>
        </w:tabs>
        <w:suppressAutoHyphens/>
        <w:ind w:right="23"/>
        <w:jc w:val="both"/>
        <w:rPr>
          <w:rFonts w:eastAsia="Calibri"/>
          <w:lang w:val="sr-Cyrl-CS" w:eastAsia="ar-SA"/>
        </w:rPr>
      </w:pPr>
    </w:p>
    <w:p w:rsidR="00F01EC3" w:rsidRPr="009C574D"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F01EC3" w:rsidRPr="009C574D" w:rsidRDefault="00F01EC3" w:rsidP="00F01EC3">
      <w:pPr>
        <w:rPr>
          <w:rFonts w:asciiTheme="minorHAnsi" w:hAnsiTheme="minorHAnsi" w:cstheme="minorBidi"/>
          <w:lang w:val="sr-Cyrl-RS"/>
        </w:rPr>
      </w:pPr>
    </w:p>
    <w:p w:rsidR="00F01EC3" w:rsidRDefault="00F01EC3" w:rsidP="00F01EC3">
      <w:pPr>
        <w:suppressAutoHyphens/>
        <w:rPr>
          <w:rFonts w:ascii="Arial" w:eastAsia="Times New Roman" w:hAnsi="Arial"/>
          <w:lang w:val="sr-Cyrl-RS" w:eastAsia="ar-SA"/>
        </w:rPr>
      </w:pPr>
    </w:p>
    <w:p w:rsidR="00D530C2" w:rsidRPr="007D425E" w:rsidRDefault="00D530C2" w:rsidP="00D530C2">
      <w:pPr>
        <w:rPr>
          <w:rFonts w:eastAsia="Times New Roman"/>
          <w:bCs/>
          <w:iCs/>
          <w:lang w:val="sr-Latn-CS"/>
        </w:rPr>
      </w:pPr>
      <w:r w:rsidRPr="007D425E">
        <w:rPr>
          <w:rFonts w:eastAsia="Times New Roman"/>
          <w:bCs/>
          <w:iCs/>
          <w:lang w:val="sr-Cyrl-CS"/>
        </w:rPr>
        <w:t>У Нишу,   ____.____.202</w:t>
      </w:r>
      <w:r w:rsidR="00446A66">
        <w:rPr>
          <w:rFonts w:eastAsia="Times New Roman"/>
          <w:bCs/>
          <w:iCs/>
          <w:lang w:val="sr-Cyrl-CS"/>
        </w:rPr>
        <w:t>2</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D530C2" w:rsidRPr="007D425E" w:rsidRDefault="00D530C2" w:rsidP="00D530C2">
      <w:pPr>
        <w:rPr>
          <w:rFonts w:eastAsia="Times New Roman"/>
          <w:bCs/>
          <w:iCs/>
          <w:lang w:val="sr-Latn-CS"/>
        </w:rPr>
      </w:pPr>
    </w:p>
    <w:p w:rsidR="00D530C2" w:rsidRPr="007D425E" w:rsidRDefault="00D530C2" w:rsidP="00D530C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D530C2" w:rsidRPr="007D425E" w:rsidRDefault="00D530C2" w:rsidP="00D530C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F01EC3" w:rsidRDefault="00F01EC3" w:rsidP="00F01EC3">
      <w:pPr>
        <w:suppressAutoHyphens/>
        <w:rPr>
          <w:rFonts w:ascii="Arial" w:eastAsia="Times New Roman" w:hAnsi="Arial"/>
          <w:lang w:val="sr-Cyrl-RS" w:eastAsia="ar-SA"/>
        </w:rPr>
        <w:sectPr w:rsidR="00F01EC3" w:rsidSect="00F01EC3">
          <w:footerReference w:type="default" r:id="rId9"/>
          <w:pgSz w:w="12240" w:h="15840"/>
          <w:pgMar w:top="850" w:right="1440" w:bottom="562" w:left="1440" w:header="720" w:footer="720" w:gutter="0"/>
          <w:cols w:space="720"/>
          <w:docGrid w:linePitch="360"/>
        </w:sectPr>
      </w:pPr>
    </w:p>
    <w:p w:rsidR="00F01EC3" w:rsidRPr="00D530C2" w:rsidRDefault="00F01EC3" w:rsidP="00F01EC3">
      <w:pPr>
        <w:suppressAutoHyphens/>
        <w:rPr>
          <w:rFonts w:ascii="Arial" w:eastAsia="Times New Roman" w:hAnsi="Arial"/>
          <w:vanish/>
          <w:lang w:val="sr-Latn-RS" w:eastAsia="ar-SA"/>
        </w:rPr>
      </w:pPr>
    </w:p>
    <w:p w:rsidR="00F01EC3" w:rsidRPr="007D425E" w:rsidRDefault="00F01EC3" w:rsidP="00F01EC3">
      <w:pPr>
        <w:rPr>
          <w:rFonts w:eastAsia="Times New Roman"/>
          <w:bCs/>
          <w:iCs/>
          <w:lang w:val="sr-Cyrl-CS"/>
        </w:rPr>
      </w:pPr>
    </w:p>
    <w:p w:rsidR="00F01EC3" w:rsidRPr="007D425E" w:rsidRDefault="00F01EC3" w:rsidP="00F01EC3">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t>Под пуном материјалном и кривичном одговорношћу, као заступник понуђача, дајем следећу</w:t>
      </w:r>
    </w:p>
    <w:p w:rsidR="00F01EC3" w:rsidRPr="007D425E" w:rsidRDefault="00F01EC3" w:rsidP="00F01EC3">
      <w:pPr>
        <w:autoSpaceDE w:val="0"/>
        <w:autoSpaceDN w:val="0"/>
        <w:adjustRightInd w:val="0"/>
        <w:spacing w:before="72" w:line="274" w:lineRule="exact"/>
        <w:ind w:firstLine="567"/>
        <w:jc w:val="both"/>
        <w:rPr>
          <w:rFonts w:eastAsia="Times New Roman"/>
          <w:b/>
          <w:lang w:eastAsia="ar-SA"/>
        </w:rPr>
      </w:pPr>
    </w:p>
    <w:p w:rsidR="00F01EC3" w:rsidRPr="007D425E" w:rsidRDefault="00F01EC3" w:rsidP="00F01EC3">
      <w:pPr>
        <w:suppressAutoHyphens/>
        <w:ind w:right="-1"/>
        <w:jc w:val="center"/>
        <w:rPr>
          <w:rFonts w:eastAsia="Times New Roman"/>
          <w:b/>
          <w:lang w:val="sr-Cyrl-RS" w:eastAsia="ar-SA"/>
        </w:rPr>
      </w:pPr>
      <w:r w:rsidRPr="007D425E">
        <w:rPr>
          <w:rFonts w:eastAsia="Times New Roman"/>
          <w:b/>
          <w:lang w:eastAsia="ar-SA"/>
        </w:rPr>
        <w:t>И З Ј А В У</w:t>
      </w:r>
    </w:p>
    <w:p w:rsidR="00F01EC3" w:rsidRPr="007D425E" w:rsidRDefault="00F01EC3" w:rsidP="00F01EC3">
      <w:pPr>
        <w:suppressAutoHyphens/>
        <w:ind w:right="-1"/>
        <w:jc w:val="center"/>
        <w:rPr>
          <w:rFonts w:eastAsia="Times New Roman"/>
          <w:b/>
          <w:lang w:val="sr-Cyrl-RS" w:eastAsia="ar-SA"/>
        </w:rPr>
      </w:pPr>
    </w:p>
    <w:p w:rsidR="00F01EC3" w:rsidRPr="007D425E" w:rsidRDefault="00F01EC3" w:rsidP="00F01EC3">
      <w:pPr>
        <w:autoSpaceDE w:val="0"/>
        <w:autoSpaceDN w:val="0"/>
        <w:adjustRightInd w:val="0"/>
        <w:spacing w:line="240" w:lineRule="exact"/>
        <w:jc w:val="both"/>
        <w:rPr>
          <w:rFonts w:eastAsia="Times New Roman"/>
          <w:lang w:eastAsia="ar-SA"/>
        </w:rPr>
      </w:pPr>
    </w:p>
    <w:p w:rsidR="00F01EC3" w:rsidRPr="007D425E" w:rsidRDefault="00F01EC3" w:rsidP="00F01EC3">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446A66">
        <w:rPr>
          <w:rFonts w:eastAsia="Times New Roman"/>
          <w:b/>
          <w:lang w:val="sr-Cyrl-RS" w:eastAsia="sr-Latn-CS"/>
        </w:rPr>
        <w:t>56</w:t>
      </w:r>
      <w:r w:rsidRPr="007D425E">
        <w:rPr>
          <w:rFonts w:eastAsia="Times New Roman"/>
          <w:b/>
          <w:lang w:val="sr-Cyrl-CS" w:eastAsia="sr-Latn-CS"/>
        </w:rPr>
        <w:t xml:space="preserve">. </w:t>
      </w:r>
      <w:r w:rsidR="00CE68A6">
        <w:rPr>
          <w:rFonts w:eastAsia="Times New Roman" w:cs="Arial"/>
          <w:b/>
          <w:lang w:val="sr-Cyrl-RS" w:eastAsia="sr-Cyrl-CS"/>
        </w:rPr>
        <w:t xml:space="preserve">Услуге </w:t>
      </w:r>
      <w:r w:rsidR="00913DB7">
        <w:rPr>
          <w:rFonts w:eastAsia="Times New Roman" w:cs="Arial"/>
          <w:b/>
          <w:lang w:val="sr-Cyrl-RS" w:eastAsia="sr-Cyrl-CS"/>
        </w:rPr>
        <w:t>багера</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све услове </w:t>
      </w:r>
      <w:r w:rsidRPr="007D425E">
        <w:rPr>
          <w:rFonts w:eastAsia="Times New Roman" w:cs="Arial"/>
          <w:lang w:val="sr-Cyrl-CS" w:eastAsia="sr-Cyrl-CS"/>
        </w:rPr>
        <w:t>дефинисане конкурсном документацијом за предметну  набавку и то:</w:t>
      </w:r>
    </w:p>
    <w:p w:rsidR="00F01EC3" w:rsidRPr="007D425E" w:rsidRDefault="00F01EC3" w:rsidP="00F01EC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F01EC3" w:rsidRPr="007D425E" w:rsidRDefault="00F01EC3" w:rsidP="00F01EC3">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01EC3" w:rsidRPr="007D425E" w:rsidRDefault="00F01EC3" w:rsidP="00F01EC3">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01EC3" w:rsidRPr="007D425E" w:rsidRDefault="00F01EC3" w:rsidP="00F01EC3">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01EC3" w:rsidRPr="007D425E" w:rsidRDefault="00F01EC3" w:rsidP="00F01EC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F01EC3" w:rsidRPr="007D425E" w:rsidRDefault="00F01EC3" w:rsidP="00F01EC3">
      <w:pPr>
        <w:tabs>
          <w:tab w:val="left" w:pos="0"/>
        </w:tabs>
        <w:suppressAutoHyphens/>
        <w:autoSpaceDE w:val="0"/>
        <w:autoSpaceDN w:val="0"/>
        <w:adjustRightInd w:val="0"/>
        <w:spacing w:line="274" w:lineRule="exact"/>
        <w:ind w:left="426" w:right="144"/>
        <w:jc w:val="both"/>
        <w:rPr>
          <w:rFonts w:eastAsia="Times New Roman"/>
          <w:lang w:eastAsia="sr-Cyrl-CS"/>
        </w:rPr>
      </w:pPr>
    </w:p>
    <w:p w:rsidR="00F01EC3" w:rsidRDefault="00F01EC3" w:rsidP="00F01EC3">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446A66">
        <w:rPr>
          <w:rFonts w:eastAsia="Times New Roman" w:cs="Arial"/>
          <w:lang w:val="sr-Cyrl-RS" w:eastAsia="sr-Cyrl-CS"/>
        </w:rPr>
        <w:t>56</w:t>
      </w:r>
      <w:r w:rsidRPr="007D425E">
        <w:rPr>
          <w:rFonts w:eastAsia="Times New Roman" w:cs="Arial"/>
          <w:lang w:val="sr-Cyrl-CS" w:eastAsia="sr-Cyrl-CS"/>
        </w:rPr>
        <w:t>.</w:t>
      </w:r>
      <w:r w:rsidRPr="007D425E">
        <w:rPr>
          <w:rFonts w:eastAsia="Times New Roman"/>
          <w:lang w:val="sr-Cyrl-CS" w:eastAsia="sr-Latn-CS"/>
        </w:rPr>
        <w:t xml:space="preserve"> </w:t>
      </w:r>
      <w:r w:rsidRPr="007D425E">
        <w:rPr>
          <w:rFonts w:eastAsia="Times New Roman"/>
          <w:b/>
          <w:lang w:eastAsia="sr-Latn-CS"/>
        </w:rPr>
        <w:t xml:space="preserve">–  </w:t>
      </w:r>
      <w:r w:rsidR="00CE68A6">
        <w:rPr>
          <w:rFonts w:eastAsia="Times New Roman"/>
          <w:b/>
          <w:lang w:val="sr-Cyrl-RS" w:eastAsia="sr-Latn-CS"/>
        </w:rPr>
        <w:t xml:space="preserve">Услуге </w:t>
      </w:r>
      <w:r w:rsidR="00913DB7">
        <w:rPr>
          <w:rFonts w:eastAsia="Times New Roman"/>
          <w:b/>
          <w:lang w:val="sr-Cyrl-RS" w:eastAsia="sr-Latn-CS"/>
        </w:rPr>
        <w:t xml:space="preserve">багера </w:t>
      </w:r>
      <w:r w:rsidR="00D530C2">
        <w:rPr>
          <w:rFonts w:eastAsia="Times New Roman"/>
          <w:lang w:val="sr-Cyrl-RS" w:eastAsia="ar-SA"/>
        </w:rPr>
        <w:t xml:space="preserve"> </w:t>
      </w:r>
      <w:r w:rsidRPr="007D425E">
        <w:rPr>
          <w:rFonts w:eastAsia="Times New Roman"/>
          <w:lang w:eastAsia="ar-SA"/>
        </w:rPr>
        <w:t>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D530C2" w:rsidRPr="00D530C2" w:rsidRDefault="00D530C2" w:rsidP="00F01EC3">
      <w:pPr>
        <w:suppressAutoHyphens/>
        <w:jc w:val="both"/>
        <w:rPr>
          <w:rFonts w:eastAsia="Times New Roman"/>
          <w:lang w:val="sr-Cyrl-RS"/>
        </w:rPr>
      </w:pPr>
    </w:p>
    <w:p w:rsidR="00F01EC3" w:rsidRPr="007D425E" w:rsidRDefault="00F01EC3" w:rsidP="00F01EC3">
      <w:pPr>
        <w:suppressAutoHyphens/>
        <w:jc w:val="both"/>
        <w:rPr>
          <w:rFonts w:eastAsia="Times New Roman"/>
          <w:lang w:val="sr-Cyrl-RS"/>
        </w:rPr>
      </w:pPr>
    </w:p>
    <w:p w:rsidR="00F01EC3" w:rsidRPr="007D425E" w:rsidRDefault="00F01EC3" w:rsidP="00F01EC3">
      <w:pPr>
        <w:suppressAutoHyphens/>
        <w:jc w:val="both"/>
        <w:rPr>
          <w:rFonts w:eastAsia="Times New Roman"/>
          <w:lang w:val="sr-Cyrl-RS"/>
        </w:rPr>
      </w:pPr>
    </w:p>
    <w:p w:rsidR="00F01EC3" w:rsidRPr="007D425E" w:rsidRDefault="00F01EC3" w:rsidP="00F01EC3">
      <w:pPr>
        <w:rPr>
          <w:rFonts w:eastAsia="Times New Roman"/>
          <w:bCs/>
          <w:iCs/>
          <w:lang w:val="sr-Latn-CS"/>
        </w:rPr>
      </w:pPr>
      <w:r w:rsidRPr="007D425E">
        <w:rPr>
          <w:rFonts w:eastAsia="Times New Roman"/>
          <w:bCs/>
          <w:iCs/>
          <w:lang w:val="sr-Cyrl-CS"/>
        </w:rPr>
        <w:t>У Нишу,   ____.____.202</w:t>
      </w:r>
      <w:r w:rsidR="00446A66">
        <w:rPr>
          <w:rFonts w:eastAsia="Times New Roman"/>
          <w:bCs/>
          <w:iCs/>
          <w:lang w:val="sr-Cyrl-RS"/>
        </w:rPr>
        <w:t>2</w:t>
      </w:r>
      <w:bookmarkStart w:id="0" w:name="_GoBack"/>
      <w:bookmarkEnd w:id="0"/>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F01EC3" w:rsidRPr="007D425E" w:rsidRDefault="00F01EC3" w:rsidP="00F01EC3">
      <w:pPr>
        <w:rPr>
          <w:rFonts w:eastAsia="Times New Roman"/>
          <w:bCs/>
          <w:iCs/>
          <w:lang w:val="sr-Latn-CS"/>
        </w:rPr>
      </w:pPr>
    </w:p>
    <w:p w:rsidR="00F01EC3" w:rsidRPr="007D425E" w:rsidRDefault="00F01EC3" w:rsidP="00F01EC3">
      <w:pPr>
        <w:ind w:left="4950"/>
        <w:rPr>
          <w:rFonts w:eastAsia="Times New Roman"/>
          <w:bCs/>
          <w:iCs/>
        </w:rPr>
      </w:pPr>
    </w:p>
    <w:p w:rsidR="00F01EC3" w:rsidRPr="007D425E" w:rsidRDefault="00F01EC3" w:rsidP="00F01EC3">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F01EC3" w:rsidRPr="007D425E" w:rsidRDefault="00F01EC3" w:rsidP="00F01EC3">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p w:rsidR="00D61B5B" w:rsidRDefault="00D61B5B"/>
    <w:sectPr w:rsidR="00D61B5B" w:rsidSect="00F01EC3">
      <w:pgSz w:w="12240" w:h="15840"/>
      <w:pgMar w:top="850" w:right="1440" w:bottom="56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83" w:rsidRDefault="005D7883" w:rsidP="00F01EC3">
      <w:r>
        <w:separator/>
      </w:r>
    </w:p>
  </w:endnote>
  <w:endnote w:type="continuationSeparator" w:id="0">
    <w:p w:rsidR="005D7883" w:rsidRDefault="005D7883" w:rsidP="00F0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5D7883">
    <w:pPr>
      <w:pStyle w:val="Footer1"/>
      <w:jc w:val="right"/>
    </w:pPr>
  </w:p>
  <w:p w:rsidR="00C70E12" w:rsidRDefault="005D7883">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83" w:rsidRDefault="005D7883" w:rsidP="00F01EC3">
      <w:r>
        <w:separator/>
      </w:r>
    </w:p>
  </w:footnote>
  <w:footnote w:type="continuationSeparator" w:id="0">
    <w:p w:rsidR="005D7883" w:rsidRDefault="005D7883" w:rsidP="00F0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C3"/>
    <w:rsid w:val="00016226"/>
    <w:rsid w:val="00126A2D"/>
    <w:rsid w:val="00175BF5"/>
    <w:rsid w:val="00221054"/>
    <w:rsid w:val="002F4C84"/>
    <w:rsid w:val="00446A66"/>
    <w:rsid w:val="0045588E"/>
    <w:rsid w:val="00532C5E"/>
    <w:rsid w:val="00545951"/>
    <w:rsid w:val="005D7883"/>
    <w:rsid w:val="00667645"/>
    <w:rsid w:val="00705B7D"/>
    <w:rsid w:val="00844D08"/>
    <w:rsid w:val="008E2B41"/>
    <w:rsid w:val="00913DB7"/>
    <w:rsid w:val="00CE68A6"/>
    <w:rsid w:val="00D530C2"/>
    <w:rsid w:val="00D61B5B"/>
    <w:rsid w:val="00EE744A"/>
    <w:rsid w:val="00F01EC3"/>
    <w:rsid w:val="00F731EE"/>
    <w:rsid w:val="00F8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C3"/>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F01EC3"/>
    <w:pPr>
      <w:tabs>
        <w:tab w:val="center" w:pos="4680"/>
        <w:tab w:val="right" w:pos="9360"/>
      </w:tabs>
      <w:ind w:left="720" w:hanging="360"/>
      <w:jc w:val="both"/>
    </w:pPr>
  </w:style>
  <w:style w:type="character" w:customStyle="1" w:styleId="HeaderChar">
    <w:name w:val="Header Char"/>
    <w:basedOn w:val="DefaultParagraphFont"/>
    <w:link w:val="Header1"/>
    <w:uiPriority w:val="99"/>
    <w:rsid w:val="00F01EC3"/>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F01EC3"/>
    <w:pPr>
      <w:tabs>
        <w:tab w:val="center" w:pos="4680"/>
        <w:tab w:val="right" w:pos="9360"/>
      </w:tabs>
      <w:ind w:left="720" w:hanging="360"/>
      <w:jc w:val="both"/>
    </w:pPr>
  </w:style>
  <w:style w:type="character" w:customStyle="1" w:styleId="FooterChar">
    <w:name w:val="Footer Char"/>
    <w:basedOn w:val="DefaultParagraphFont"/>
    <w:link w:val="Footer1"/>
    <w:uiPriority w:val="99"/>
    <w:rsid w:val="00F01EC3"/>
    <w:rPr>
      <w:rFonts w:ascii="Times New Roman" w:hAnsi="Times New Roman" w:cs="Times New Roman"/>
      <w:sz w:val="24"/>
      <w:szCs w:val="24"/>
    </w:rPr>
  </w:style>
  <w:style w:type="paragraph" w:styleId="ListParagraph">
    <w:name w:val="List Paragraph"/>
    <w:basedOn w:val="Normal"/>
    <w:uiPriority w:val="34"/>
    <w:qFormat/>
    <w:rsid w:val="00F01EC3"/>
    <w:pPr>
      <w:ind w:left="720"/>
      <w:contextualSpacing/>
    </w:pPr>
  </w:style>
  <w:style w:type="paragraph" w:styleId="Header">
    <w:name w:val="header"/>
    <w:basedOn w:val="Normal"/>
    <w:link w:val="HeaderChar1"/>
    <w:uiPriority w:val="99"/>
    <w:unhideWhenUsed/>
    <w:rsid w:val="00F01EC3"/>
    <w:pPr>
      <w:tabs>
        <w:tab w:val="center" w:pos="4680"/>
        <w:tab w:val="right" w:pos="9360"/>
      </w:tabs>
    </w:pPr>
  </w:style>
  <w:style w:type="character" w:customStyle="1" w:styleId="HeaderChar1">
    <w:name w:val="Header Char1"/>
    <w:basedOn w:val="DefaultParagraphFont"/>
    <w:link w:val="Header"/>
    <w:uiPriority w:val="99"/>
    <w:rsid w:val="00F01EC3"/>
    <w:rPr>
      <w:rFonts w:ascii="Times New Roman" w:hAnsi="Times New Roman" w:cs="Times New Roman"/>
      <w:sz w:val="24"/>
      <w:szCs w:val="24"/>
    </w:rPr>
  </w:style>
  <w:style w:type="paragraph" w:styleId="Footer">
    <w:name w:val="footer"/>
    <w:basedOn w:val="Normal"/>
    <w:link w:val="FooterChar1"/>
    <w:uiPriority w:val="99"/>
    <w:unhideWhenUsed/>
    <w:rsid w:val="00F01EC3"/>
    <w:pPr>
      <w:tabs>
        <w:tab w:val="center" w:pos="4680"/>
        <w:tab w:val="right" w:pos="9360"/>
      </w:tabs>
    </w:pPr>
  </w:style>
  <w:style w:type="character" w:customStyle="1" w:styleId="FooterChar1">
    <w:name w:val="Footer Char1"/>
    <w:basedOn w:val="DefaultParagraphFont"/>
    <w:link w:val="Footer"/>
    <w:uiPriority w:val="99"/>
    <w:rsid w:val="00F01EC3"/>
    <w:rPr>
      <w:rFonts w:ascii="Times New Roman" w:hAnsi="Times New Roman" w:cs="Times New Roman"/>
      <w:sz w:val="24"/>
      <w:szCs w:val="24"/>
    </w:rPr>
  </w:style>
  <w:style w:type="table" w:customStyle="1" w:styleId="TableGrid3">
    <w:name w:val="Table Grid3"/>
    <w:basedOn w:val="TableNormal"/>
    <w:next w:val="TableGrid"/>
    <w:rsid w:val="00F01EC3"/>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01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C3"/>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F01EC3"/>
    <w:pPr>
      <w:tabs>
        <w:tab w:val="center" w:pos="4680"/>
        <w:tab w:val="right" w:pos="9360"/>
      </w:tabs>
      <w:ind w:left="720" w:hanging="360"/>
      <w:jc w:val="both"/>
    </w:pPr>
  </w:style>
  <w:style w:type="character" w:customStyle="1" w:styleId="HeaderChar">
    <w:name w:val="Header Char"/>
    <w:basedOn w:val="DefaultParagraphFont"/>
    <w:link w:val="Header1"/>
    <w:uiPriority w:val="99"/>
    <w:rsid w:val="00F01EC3"/>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F01EC3"/>
    <w:pPr>
      <w:tabs>
        <w:tab w:val="center" w:pos="4680"/>
        <w:tab w:val="right" w:pos="9360"/>
      </w:tabs>
      <w:ind w:left="720" w:hanging="360"/>
      <w:jc w:val="both"/>
    </w:pPr>
  </w:style>
  <w:style w:type="character" w:customStyle="1" w:styleId="FooterChar">
    <w:name w:val="Footer Char"/>
    <w:basedOn w:val="DefaultParagraphFont"/>
    <w:link w:val="Footer1"/>
    <w:uiPriority w:val="99"/>
    <w:rsid w:val="00F01EC3"/>
    <w:rPr>
      <w:rFonts w:ascii="Times New Roman" w:hAnsi="Times New Roman" w:cs="Times New Roman"/>
      <w:sz w:val="24"/>
      <w:szCs w:val="24"/>
    </w:rPr>
  </w:style>
  <w:style w:type="paragraph" w:styleId="ListParagraph">
    <w:name w:val="List Paragraph"/>
    <w:basedOn w:val="Normal"/>
    <w:uiPriority w:val="34"/>
    <w:qFormat/>
    <w:rsid w:val="00F01EC3"/>
    <w:pPr>
      <w:ind w:left="720"/>
      <w:contextualSpacing/>
    </w:pPr>
  </w:style>
  <w:style w:type="paragraph" w:styleId="Header">
    <w:name w:val="header"/>
    <w:basedOn w:val="Normal"/>
    <w:link w:val="HeaderChar1"/>
    <w:uiPriority w:val="99"/>
    <w:unhideWhenUsed/>
    <w:rsid w:val="00F01EC3"/>
    <w:pPr>
      <w:tabs>
        <w:tab w:val="center" w:pos="4680"/>
        <w:tab w:val="right" w:pos="9360"/>
      </w:tabs>
    </w:pPr>
  </w:style>
  <w:style w:type="character" w:customStyle="1" w:styleId="HeaderChar1">
    <w:name w:val="Header Char1"/>
    <w:basedOn w:val="DefaultParagraphFont"/>
    <w:link w:val="Header"/>
    <w:uiPriority w:val="99"/>
    <w:rsid w:val="00F01EC3"/>
    <w:rPr>
      <w:rFonts w:ascii="Times New Roman" w:hAnsi="Times New Roman" w:cs="Times New Roman"/>
      <w:sz w:val="24"/>
      <w:szCs w:val="24"/>
    </w:rPr>
  </w:style>
  <w:style w:type="paragraph" w:styleId="Footer">
    <w:name w:val="footer"/>
    <w:basedOn w:val="Normal"/>
    <w:link w:val="FooterChar1"/>
    <w:uiPriority w:val="99"/>
    <w:unhideWhenUsed/>
    <w:rsid w:val="00F01EC3"/>
    <w:pPr>
      <w:tabs>
        <w:tab w:val="center" w:pos="4680"/>
        <w:tab w:val="right" w:pos="9360"/>
      </w:tabs>
    </w:pPr>
  </w:style>
  <w:style w:type="character" w:customStyle="1" w:styleId="FooterChar1">
    <w:name w:val="Footer Char1"/>
    <w:basedOn w:val="DefaultParagraphFont"/>
    <w:link w:val="Footer"/>
    <w:uiPriority w:val="99"/>
    <w:rsid w:val="00F01EC3"/>
    <w:rPr>
      <w:rFonts w:ascii="Times New Roman" w:hAnsi="Times New Roman" w:cs="Times New Roman"/>
      <w:sz w:val="24"/>
      <w:szCs w:val="24"/>
    </w:rPr>
  </w:style>
  <w:style w:type="table" w:customStyle="1" w:styleId="TableGrid3">
    <w:name w:val="Table Grid3"/>
    <w:basedOn w:val="TableNormal"/>
    <w:next w:val="TableGrid"/>
    <w:rsid w:val="00F01EC3"/>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01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0100">
      <w:bodyDiv w:val="1"/>
      <w:marLeft w:val="0"/>
      <w:marRight w:val="0"/>
      <w:marTop w:val="0"/>
      <w:marBottom w:val="0"/>
      <w:divBdr>
        <w:top w:val="none" w:sz="0" w:space="0" w:color="auto"/>
        <w:left w:val="none" w:sz="0" w:space="0" w:color="auto"/>
        <w:bottom w:val="none" w:sz="0" w:space="0" w:color="auto"/>
        <w:right w:val="none" w:sz="0" w:space="0" w:color="auto"/>
      </w:divBdr>
    </w:div>
    <w:div w:id="107570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JelenaS</cp:lastModifiedBy>
  <cp:revision>2</cp:revision>
  <cp:lastPrinted>2020-12-07T12:02:00Z</cp:lastPrinted>
  <dcterms:created xsi:type="dcterms:W3CDTF">2022-05-17T10:47:00Z</dcterms:created>
  <dcterms:modified xsi:type="dcterms:W3CDTF">2022-05-17T10:47:00Z</dcterms:modified>
</cp:coreProperties>
</file>