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Pr="009440B0" w:rsidRDefault="007B036F" w:rsidP="007B036F">
      <w:pPr>
        <w:spacing w:before="120"/>
        <w:ind w:left="4320" w:firstLine="720"/>
        <w:jc w:val="both"/>
        <w:rPr>
          <w:rFonts w:eastAsia="Times New Roman"/>
          <w:lang w:eastAsia="sr-Latn-CS"/>
        </w:rPr>
      </w:pPr>
      <w:r w:rsidRPr="009440B0">
        <w:rPr>
          <w:rFonts w:eastAsia="Times New Roman"/>
          <w:lang w:val="sr-Cyrl-CS" w:eastAsia="sr-Latn-CS"/>
        </w:rPr>
        <w:t xml:space="preserve">      </w:t>
      </w:r>
      <w:r w:rsidRPr="009440B0">
        <w:rPr>
          <w:noProof/>
        </w:rPr>
        <w:drawing>
          <wp:anchor distT="0" distB="0" distL="114300" distR="114300" simplePos="0" relativeHeight="251659264" behindDoc="1" locked="0" layoutInCell="1" allowOverlap="1" wp14:anchorId="0CD57C6B" wp14:editId="7512DBA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sidRPr="009440B0">
        <w:rPr>
          <w:rFonts w:eastAsia="Times New Roman"/>
          <w:lang w:val="sr-Cyrl-CS" w:eastAsia="sr-Latn-CS"/>
        </w:rPr>
        <w:t xml:space="preserve">          </w:t>
      </w:r>
    </w:p>
    <w:p w:rsidR="007B036F" w:rsidRPr="009440B0" w:rsidRDefault="007B036F" w:rsidP="007B036F">
      <w:pPr>
        <w:ind w:left="360"/>
        <w:jc w:val="center"/>
        <w:rPr>
          <w:rFonts w:eastAsia="Times New Roman"/>
          <w:b/>
          <w:lang w:val="sr-Cyrl-RS" w:eastAsia="sr-Latn-C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tabs>
          <w:tab w:val="left" w:pos="2250"/>
        </w:tabs>
        <w:suppressAutoHyphens/>
        <w:ind w:left="1080"/>
        <w:rPr>
          <w:rFonts w:eastAsia="Times New Roman"/>
        </w:rPr>
      </w:pPr>
      <w:r w:rsidRPr="009440B0">
        <w:rPr>
          <w:rFonts w:eastAsia="Times New Roman"/>
          <w:b/>
        </w:rPr>
        <w:t xml:space="preserve">                     </w:t>
      </w:r>
    </w:p>
    <w:p w:rsidR="007B036F" w:rsidRPr="009440B0" w:rsidRDefault="007B036F" w:rsidP="007B036F">
      <w:pPr>
        <w:suppressAutoHyphens/>
        <w:ind w:left="-567"/>
        <w:jc w:val="both"/>
        <w:rPr>
          <w:rFonts w:eastAsia="Times New Roman"/>
        </w:rPr>
      </w:pPr>
    </w:p>
    <w:p w:rsidR="007B036F" w:rsidRPr="009440B0" w:rsidRDefault="007B036F" w:rsidP="007B036F">
      <w:pPr>
        <w:suppressAutoHyphens/>
        <w:ind w:left="-567"/>
        <w:jc w:val="both"/>
        <w:rPr>
          <w:rFonts w:eastAsia="Times New Roman"/>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center"/>
        <w:rPr>
          <w:rFonts w:eastAsia="Times New Roman"/>
        </w:rPr>
      </w:pPr>
    </w:p>
    <w:p w:rsidR="00EC1EED" w:rsidRPr="00EC1EED" w:rsidRDefault="007B036F" w:rsidP="007B036F">
      <w:pPr>
        <w:suppressAutoHyphens/>
        <w:ind w:left="-567"/>
        <w:jc w:val="center"/>
        <w:rPr>
          <w:rFonts w:eastAsia="Times New Roman"/>
          <w:b/>
          <w:sz w:val="40"/>
          <w:szCs w:val="40"/>
          <w:lang w:val="sr-Cyrl-RS"/>
        </w:rPr>
      </w:pPr>
      <w:r w:rsidRPr="00EC1EED">
        <w:rPr>
          <w:rFonts w:eastAsia="Times New Roman"/>
          <w:b/>
          <w:sz w:val="40"/>
          <w:szCs w:val="40"/>
          <w:lang w:val="sr-Cyrl-RS"/>
        </w:rPr>
        <w:t xml:space="preserve">КОНКУРСНА ДОКУМЕНТАЦИЈА ЗА НАБАВКУ УСЛУГА </w:t>
      </w:r>
    </w:p>
    <w:p w:rsidR="007B036F" w:rsidRPr="00EC1EED" w:rsidRDefault="007B036F" w:rsidP="007B036F">
      <w:pPr>
        <w:suppressAutoHyphens/>
        <w:ind w:left="-567"/>
        <w:jc w:val="center"/>
        <w:rPr>
          <w:rFonts w:eastAsia="Times New Roman"/>
          <w:sz w:val="40"/>
          <w:szCs w:val="40"/>
          <w:lang w:val="sr-Cyrl-RS"/>
        </w:rPr>
      </w:pPr>
      <w:r w:rsidRPr="00EC1EED">
        <w:rPr>
          <w:rFonts w:eastAsia="Times New Roman"/>
          <w:b/>
          <w:sz w:val="40"/>
          <w:szCs w:val="40"/>
          <w:lang w:val="sr-Cyrl-RS"/>
        </w:rPr>
        <w:t>БР.</w:t>
      </w:r>
      <w:r w:rsidR="00FB1865" w:rsidRPr="00EC1EED">
        <w:rPr>
          <w:rFonts w:eastAsia="Times New Roman"/>
          <w:b/>
          <w:sz w:val="40"/>
          <w:szCs w:val="40"/>
        </w:rPr>
        <w:t>11</w:t>
      </w:r>
      <w:r w:rsidR="009440B0" w:rsidRPr="00EC1EED">
        <w:rPr>
          <w:rFonts w:eastAsia="Times New Roman"/>
          <w:b/>
          <w:sz w:val="40"/>
          <w:szCs w:val="40"/>
          <w:lang w:val="sr-Cyrl-RS"/>
        </w:rPr>
        <w:t>6. УСЛУГЕ МОБИЛНЕ ТЕЛЕФОНИЈЕ</w:t>
      </w:r>
    </w:p>
    <w:p w:rsidR="007B036F" w:rsidRPr="00EC1EED" w:rsidRDefault="007B036F" w:rsidP="007B036F">
      <w:pPr>
        <w:tabs>
          <w:tab w:val="left" w:pos="3915"/>
        </w:tabs>
        <w:suppressAutoHyphens/>
        <w:ind w:left="-567"/>
        <w:jc w:val="both"/>
        <w:rPr>
          <w:rFonts w:eastAsia="Times New Roman"/>
          <w:sz w:val="40"/>
          <w:szCs w:val="40"/>
        </w:rPr>
      </w:pPr>
    </w:p>
    <w:p w:rsidR="007B036F" w:rsidRPr="009440B0" w:rsidRDefault="007B036F" w:rsidP="007B036F">
      <w:pPr>
        <w:tabs>
          <w:tab w:val="left" w:pos="5790"/>
        </w:tabs>
        <w:suppressAutoHyphens/>
        <w:ind w:left="-567"/>
        <w:jc w:val="both"/>
        <w:rPr>
          <w:rFonts w:eastAsia="Times New Roman"/>
          <w:u w:val="single"/>
        </w:rPr>
      </w:pPr>
      <w:r w:rsidRPr="009440B0">
        <w:rPr>
          <w:rFonts w:eastAsia="Times New Roman"/>
        </w:rPr>
        <w:tab/>
      </w:r>
    </w:p>
    <w:p w:rsidR="007B036F" w:rsidRPr="009440B0" w:rsidRDefault="007B036F" w:rsidP="007B036F">
      <w:pPr>
        <w:tabs>
          <w:tab w:val="left" w:pos="3645"/>
        </w:tabs>
        <w:suppressAutoHyphens/>
        <w:ind w:left="-567"/>
        <w:jc w:val="both"/>
        <w:rPr>
          <w:rFonts w:eastAsia="Times New Roman"/>
        </w:rPr>
      </w:pPr>
      <w:r w:rsidRPr="009440B0">
        <w:rPr>
          <w:rFonts w:eastAsia="Times New Roman"/>
        </w:rPr>
        <w:tab/>
      </w: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9440B0" w:rsidRPr="009440B0" w:rsidRDefault="009440B0" w:rsidP="007B036F">
      <w:pPr>
        <w:tabs>
          <w:tab w:val="left" w:pos="3645"/>
        </w:tabs>
        <w:suppressAutoHyphens/>
        <w:ind w:left="-567"/>
        <w:jc w:val="center"/>
        <w:rPr>
          <w:rFonts w:eastAsia="Times New Roman"/>
          <w:b/>
          <w:lang w:val="sr-Cyrl-RS"/>
        </w:rPr>
      </w:pPr>
    </w:p>
    <w:p w:rsidR="009440B0" w:rsidRPr="009440B0" w:rsidRDefault="009440B0"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r w:rsidRPr="009440B0">
        <w:rPr>
          <w:rFonts w:eastAsia="Times New Roman"/>
          <w:b/>
          <w:lang w:val="sr-Cyrl-RS"/>
        </w:rPr>
        <w:lastRenderedPageBreak/>
        <w:t xml:space="preserve">ОБРАЗАЦ ПОНУДЕ ЗА НАВАКУ </w:t>
      </w:r>
      <w:r w:rsidR="009440B0" w:rsidRPr="009440B0">
        <w:rPr>
          <w:rFonts w:eastAsia="Times New Roman"/>
          <w:b/>
          <w:lang w:val="sr-Cyrl-RS"/>
        </w:rPr>
        <w:t>УСЛУГА</w:t>
      </w:r>
      <w:r w:rsidRPr="009440B0">
        <w:rPr>
          <w:rFonts w:eastAsia="Times New Roman"/>
          <w:b/>
          <w:lang w:val="sr-Cyrl-RS"/>
        </w:rPr>
        <w:t xml:space="preserve"> БР.</w:t>
      </w:r>
      <w:r w:rsidRPr="009440B0">
        <w:rPr>
          <w:rFonts w:eastAsia="Times New Roman"/>
          <w:b/>
          <w:lang w:val="sr-Cyrl-CS" w:eastAsia="sr-Latn-CS"/>
        </w:rPr>
        <w:t xml:space="preserve"> </w:t>
      </w:r>
      <w:r w:rsidR="00FB1865" w:rsidRPr="009440B0">
        <w:rPr>
          <w:rFonts w:eastAsia="Times New Roman"/>
          <w:b/>
          <w:lang w:val="sr-Cyrl-CS" w:eastAsia="sr-Latn-CS"/>
        </w:rPr>
        <w:t>11</w:t>
      </w:r>
      <w:r w:rsidR="009440B0" w:rsidRPr="009440B0">
        <w:rPr>
          <w:rFonts w:eastAsia="Times New Roman"/>
          <w:b/>
          <w:lang w:val="sr-Cyrl-CS" w:eastAsia="sr-Latn-CS"/>
        </w:rPr>
        <w:t>6</w:t>
      </w:r>
      <w:r w:rsidRPr="009440B0">
        <w:rPr>
          <w:rFonts w:eastAsia="Times New Roman"/>
          <w:b/>
          <w:lang w:val="sr-Cyrl-CS" w:eastAsia="sr-Latn-CS"/>
        </w:rPr>
        <w:t xml:space="preserve">. </w:t>
      </w:r>
      <w:r w:rsidR="009440B0" w:rsidRPr="009440B0">
        <w:rPr>
          <w:rFonts w:eastAsia="Times New Roman" w:cs="Arial"/>
          <w:b/>
          <w:lang w:val="sr-Cyrl-CS" w:eastAsia="sr-Cyrl-CS"/>
        </w:rPr>
        <w:t>УСЛУГЕ МОБИЛНЕ ТЕЛЕФОНИЈЕ</w:t>
      </w:r>
    </w:p>
    <w:p w:rsidR="007B036F" w:rsidRPr="009440B0"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rPr>
            </w:pPr>
            <w:r w:rsidRPr="009440B0">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bl>
    <w:p w:rsidR="007B036F" w:rsidRPr="009440B0" w:rsidRDefault="007B036F" w:rsidP="007B036F">
      <w:pPr>
        <w:suppressAutoHyphens/>
        <w:ind w:right="-1"/>
        <w:jc w:val="center"/>
        <w:rPr>
          <w:rFonts w:eastAsia="Times New Roman"/>
          <w:b/>
          <w:lang w:val="sr-Cyrl-RS" w:eastAsia="ar-SA"/>
        </w:rPr>
      </w:pPr>
    </w:p>
    <w:p w:rsidR="007B036F" w:rsidRPr="009440B0" w:rsidRDefault="007B036F" w:rsidP="007B036F">
      <w:pPr>
        <w:suppressAutoHyphens/>
        <w:ind w:right="-1"/>
        <w:jc w:val="center"/>
        <w:rPr>
          <w:rFonts w:eastAsia="Times New Roman"/>
          <w:b/>
          <w:lang w:val="sr-Cyrl-RS" w:eastAsia="ar-SA"/>
        </w:rPr>
      </w:pPr>
      <w:r w:rsidRPr="009440B0">
        <w:rPr>
          <w:rFonts w:eastAsia="Times New Roman"/>
          <w:b/>
          <w:lang w:val="sr-Cyrl-RS" w:eastAsia="ar-SA"/>
        </w:rPr>
        <w:t>ТЕХНИЧКА СПЕЦИФИКАЦИЈА</w:t>
      </w:r>
      <w:r w:rsidR="009440B0">
        <w:rPr>
          <w:rFonts w:eastAsia="Times New Roman"/>
          <w:b/>
          <w:lang w:val="sr-Cyrl-RS" w:eastAsia="ar-SA"/>
        </w:rPr>
        <w:t xml:space="preserve"> УСЛУГЕ</w:t>
      </w:r>
    </w:p>
    <w:p w:rsidR="007B036F" w:rsidRPr="009440B0" w:rsidRDefault="007B036F" w:rsidP="007B036F">
      <w:pPr>
        <w:suppressAutoHyphens/>
        <w:ind w:right="-1"/>
        <w:rPr>
          <w:rFonts w:eastAsia="Times New Roman"/>
          <w:b/>
          <w:lang w:val="sr-Cyrl-RS" w:eastAsia="ar-SA"/>
        </w:rPr>
      </w:pPr>
    </w:p>
    <w:p w:rsidR="009440B0" w:rsidRPr="009440B0" w:rsidRDefault="009440B0" w:rsidP="009440B0">
      <w:pPr>
        <w:spacing w:line="259" w:lineRule="auto"/>
        <w:jc w:val="both"/>
      </w:pPr>
      <w:r w:rsidRPr="009440B0">
        <w:t xml:space="preserve">1. Формирање групе ВПН корисника </w:t>
      </w:r>
      <w:r>
        <w:rPr>
          <w:lang w:val="sr-Cyrl-RS"/>
        </w:rPr>
        <w:t>Јавне п</w:t>
      </w:r>
      <w:r w:rsidRPr="009440B0">
        <w:t xml:space="preserve">редшколске установе </w:t>
      </w:r>
      <w:r>
        <w:rPr>
          <w:lang w:val="sr-Cyrl-RS"/>
        </w:rPr>
        <w:t>,,</w:t>
      </w:r>
      <w:r w:rsidRPr="009440B0">
        <w:t>Пчелица</w:t>
      </w:r>
      <w:r>
        <w:rPr>
          <w:lang w:val="sr-Cyrl-RS"/>
        </w:rPr>
        <w:t>'' Ниш</w:t>
      </w:r>
      <w:r w:rsidRPr="009440B0">
        <w:t xml:space="preserve"> од 1300</w:t>
      </w:r>
    </w:p>
    <w:p w:rsidR="009440B0" w:rsidRPr="009440B0" w:rsidRDefault="009440B0" w:rsidP="009440B0">
      <w:pPr>
        <w:spacing w:line="259" w:lineRule="auto"/>
        <w:jc w:val="both"/>
      </w:pPr>
      <w:r w:rsidRPr="009440B0">
        <w:t>претплатничких бројева</w:t>
      </w:r>
    </w:p>
    <w:p w:rsidR="009440B0" w:rsidRPr="009440B0" w:rsidRDefault="009440B0" w:rsidP="009440B0">
      <w:pPr>
        <w:spacing w:line="259" w:lineRule="auto"/>
        <w:jc w:val="both"/>
      </w:pPr>
      <w:r w:rsidRPr="009440B0">
        <w:t>2. Могућност да се, у случају потребе, број корисника повећа односно смањи за</w:t>
      </w:r>
    </w:p>
    <w:p w:rsidR="009440B0" w:rsidRPr="009440B0" w:rsidRDefault="009440B0" w:rsidP="009440B0">
      <w:pPr>
        <w:spacing w:line="259" w:lineRule="auto"/>
        <w:jc w:val="both"/>
      </w:pPr>
      <w:r w:rsidRPr="009440B0">
        <w:t>максимално 10%;</w:t>
      </w:r>
    </w:p>
    <w:p w:rsidR="009440B0" w:rsidRPr="009440B0" w:rsidRDefault="009440B0" w:rsidP="009440B0">
      <w:pPr>
        <w:spacing w:line="259" w:lineRule="auto"/>
        <w:jc w:val="both"/>
      </w:pPr>
      <w:r w:rsidRPr="009440B0">
        <w:t>3. Задржавање постојеће нумерације и бесплатно преношење нумерације на изабраног</w:t>
      </w:r>
    </w:p>
    <w:p w:rsidR="009440B0" w:rsidRPr="009440B0" w:rsidRDefault="009440B0" w:rsidP="009440B0">
      <w:pPr>
        <w:spacing w:line="259" w:lineRule="auto"/>
        <w:jc w:val="both"/>
      </w:pPr>
      <w:r w:rsidRPr="009440B0">
        <w:t>Понуђача;</w:t>
      </w:r>
    </w:p>
    <w:p w:rsidR="009440B0" w:rsidRPr="009440B0" w:rsidRDefault="009440B0" w:rsidP="009440B0">
      <w:pPr>
        <w:spacing w:line="259" w:lineRule="auto"/>
        <w:jc w:val="both"/>
      </w:pPr>
      <w:r w:rsidRPr="009440B0">
        <w:t>4. Плаћање једном месечно по рачуну за месечну потрошњу, са спецификацијом</w:t>
      </w:r>
    </w:p>
    <w:p w:rsidR="009440B0" w:rsidRPr="009440B0" w:rsidRDefault="009440B0" w:rsidP="009440B0">
      <w:pPr>
        <w:spacing w:line="259" w:lineRule="auto"/>
        <w:jc w:val="both"/>
      </w:pPr>
      <w:r w:rsidRPr="009440B0">
        <w:t>услуга;</w:t>
      </w:r>
    </w:p>
    <w:p w:rsidR="009440B0" w:rsidRPr="009440B0" w:rsidRDefault="009440B0" w:rsidP="009440B0">
      <w:pPr>
        <w:spacing w:line="259" w:lineRule="auto"/>
        <w:jc w:val="both"/>
      </w:pPr>
      <w:r w:rsidRPr="009440B0">
        <w:t>5. Успостава везе према свим оператерима мобилне и фиксне телефоније се не</w:t>
      </w:r>
    </w:p>
    <w:p w:rsidR="009440B0" w:rsidRPr="009440B0" w:rsidRDefault="009440B0" w:rsidP="009440B0">
      <w:pPr>
        <w:spacing w:line="259" w:lineRule="auto"/>
        <w:jc w:val="both"/>
      </w:pPr>
      <w:r w:rsidRPr="009440B0">
        <w:t>тарифира (0,00 динара);</w:t>
      </w:r>
    </w:p>
    <w:p w:rsidR="009440B0" w:rsidRPr="009440B0" w:rsidRDefault="009440B0" w:rsidP="009440B0">
      <w:pPr>
        <w:spacing w:line="259" w:lineRule="auto"/>
        <w:jc w:val="both"/>
      </w:pPr>
      <w:r w:rsidRPr="009440B0">
        <w:t>6. Бесплатни позиви сервисних бројева изабраног оператера;</w:t>
      </w:r>
    </w:p>
    <w:p w:rsidR="009440B0" w:rsidRPr="009440B0" w:rsidRDefault="009440B0" w:rsidP="009440B0">
      <w:pPr>
        <w:spacing w:line="259" w:lineRule="auto"/>
        <w:jc w:val="both"/>
      </w:pPr>
      <w:r w:rsidRPr="009440B0">
        <w:t>7. Бесплатан детаљан коорпоративни листинг свих позива за сваки кориснички број</w:t>
      </w:r>
    </w:p>
    <w:p w:rsidR="009440B0" w:rsidRPr="009440B0" w:rsidRDefault="009440B0" w:rsidP="009440B0">
      <w:pPr>
        <w:spacing w:line="259" w:lineRule="auto"/>
        <w:jc w:val="both"/>
      </w:pPr>
      <w:r w:rsidRPr="009440B0">
        <w:t>по захтеву Наручиоца;</w:t>
      </w:r>
    </w:p>
    <w:p w:rsidR="009440B0" w:rsidRPr="009440B0" w:rsidRDefault="009440B0" w:rsidP="009440B0">
      <w:pPr>
        <w:spacing w:line="259" w:lineRule="auto"/>
        <w:jc w:val="both"/>
      </w:pPr>
      <w:r w:rsidRPr="009440B0">
        <w:t>8. Бесплатних 50 СМС за свих 1300 претплатничких бројева (по броју), а након</w:t>
      </w:r>
    </w:p>
    <w:p w:rsidR="009440B0" w:rsidRPr="009440B0" w:rsidRDefault="009440B0" w:rsidP="009440B0">
      <w:pPr>
        <w:spacing w:line="259" w:lineRule="auto"/>
        <w:jc w:val="both"/>
      </w:pPr>
      <w:r w:rsidRPr="009440B0">
        <w:t>искоришћених 50 бесплатних СМС порука, цена поруке не сме бити већа од 2,50</w:t>
      </w:r>
    </w:p>
    <w:p w:rsidR="009440B0" w:rsidRPr="009440B0" w:rsidRDefault="009440B0" w:rsidP="009440B0">
      <w:pPr>
        <w:spacing w:line="259" w:lineRule="auto"/>
        <w:jc w:val="both"/>
      </w:pPr>
      <w:r w:rsidRPr="009440B0">
        <w:t>динара без ПДВ-а;</w:t>
      </w:r>
    </w:p>
    <w:p w:rsidR="009440B0" w:rsidRPr="009440B0" w:rsidRDefault="009440B0" w:rsidP="009440B0">
      <w:pPr>
        <w:spacing w:line="259" w:lineRule="auto"/>
        <w:jc w:val="both"/>
      </w:pPr>
      <w:r w:rsidRPr="009440B0">
        <w:t>9. 3GB бесплатног интернета месечно у националном саобраћају за све бројеве у</w:t>
      </w:r>
    </w:p>
    <w:p w:rsidR="009440B0" w:rsidRPr="009440B0" w:rsidRDefault="009440B0" w:rsidP="009440B0">
      <w:pPr>
        <w:spacing w:line="259" w:lineRule="auto"/>
        <w:jc w:val="both"/>
      </w:pPr>
      <w:r w:rsidRPr="009440B0">
        <w:t>корисничкој (ВПН) групи Наручиоца, након чега се интернет испоручује по</w:t>
      </w:r>
    </w:p>
    <w:p w:rsidR="009440B0" w:rsidRPr="009440B0" w:rsidRDefault="009440B0" w:rsidP="009440B0">
      <w:pPr>
        <w:spacing w:line="259" w:lineRule="auto"/>
        <w:jc w:val="both"/>
      </w:pPr>
      <w:r w:rsidRPr="009440B0">
        <w:t xml:space="preserve">смањеној брзини, бесплатно; </w:t>
      </w:r>
    </w:p>
    <w:p w:rsidR="009440B0" w:rsidRPr="009440B0" w:rsidRDefault="009440B0" w:rsidP="009440B0">
      <w:pPr>
        <w:spacing w:line="259" w:lineRule="auto"/>
        <w:jc w:val="both"/>
      </w:pPr>
      <w:r w:rsidRPr="009440B0">
        <w:t>10. Техничка подршка (Кориснички сервис у циљу пружања бесплатне неопходне</w:t>
      </w:r>
    </w:p>
    <w:p w:rsidR="009440B0" w:rsidRPr="009440B0" w:rsidRDefault="009440B0" w:rsidP="009440B0">
      <w:pPr>
        <w:spacing w:line="259" w:lineRule="auto"/>
        <w:jc w:val="both"/>
      </w:pPr>
      <w:r w:rsidRPr="009440B0">
        <w:t>помоћи појединачним корисницима унутар групе наручиоца, 24 сата дневно, 7 дана</w:t>
      </w:r>
    </w:p>
    <w:p w:rsidR="009440B0" w:rsidRPr="009440B0" w:rsidRDefault="009440B0" w:rsidP="009440B0">
      <w:pPr>
        <w:spacing w:line="259" w:lineRule="auto"/>
        <w:jc w:val="both"/>
      </w:pPr>
      <w:r w:rsidRPr="009440B0">
        <w:t>у недељи - за време трајања уговора); омогућен континуирани бесплатан увид у</w:t>
      </w:r>
    </w:p>
    <w:p w:rsidR="009440B0" w:rsidRPr="009440B0" w:rsidRDefault="009440B0" w:rsidP="009440B0">
      <w:pPr>
        <w:spacing w:line="259" w:lineRule="auto"/>
        <w:jc w:val="both"/>
      </w:pPr>
      <w:r w:rsidRPr="009440B0">
        <w:t>рачун (стање рачуна);</w:t>
      </w:r>
    </w:p>
    <w:p w:rsidR="009440B0" w:rsidRPr="009440B0" w:rsidRDefault="009440B0" w:rsidP="009440B0">
      <w:pPr>
        <w:spacing w:line="259" w:lineRule="auto"/>
        <w:jc w:val="both"/>
      </w:pPr>
      <w:r w:rsidRPr="009440B0">
        <w:t>11. Заузећа позива и позиви на које није одговорено се не тарифирају;</w:t>
      </w:r>
    </w:p>
    <w:p w:rsidR="009440B0" w:rsidRPr="009440B0" w:rsidRDefault="009440B0" w:rsidP="009440B0">
      <w:pPr>
        <w:spacing w:line="259" w:lineRule="auto"/>
        <w:jc w:val="both"/>
      </w:pPr>
      <w:r w:rsidRPr="009440B0">
        <w:t>12. Позиви ка специјалним службама (полиција, хитна помоћ, ватрогасци...) се не</w:t>
      </w:r>
    </w:p>
    <w:p w:rsidR="009440B0" w:rsidRPr="009440B0" w:rsidRDefault="009440B0" w:rsidP="009440B0">
      <w:pPr>
        <w:spacing w:line="259" w:lineRule="auto"/>
        <w:jc w:val="both"/>
      </w:pPr>
      <w:r w:rsidRPr="009440B0">
        <w:t>тарифирају;</w:t>
      </w:r>
    </w:p>
    <w:p w:rsidR="009440B0" w:rsidRPr="009440B0" w:rsidRDefault="009440B0" w:rsidP="009440B0">
      <w:pPr>
        <w:spacing w:line="259" w:lineRule="auto"/>
        <w:jc w:val="both"/>
      </w:pPr>
      <w:r w:rsidRPr="009440B0">
        <w:t>13. Омогућен саобраћај унутар мреже понуђача, саобраћај изван мреже понуђача</w:t>
      </w:r>
    </w:p>
    <w:p w:rsidR="009440B0" w:rsidRPr="009440B0" w:rsidRDefault="009440B0" w:rsidP="009440B0">
      <w:pPr>
        <w:spacing w:line="259" w:lineRule="auto"/>
        <w:jc w:val="both"/>
      </w:pPr>
      <w:r>
        <w:rPr>
          <w:lang w:val="sr-Cyrl-RS"/>
        </w:rPr>
        <w:t>П</w:t>
      </w:r>
      <w:r w:rsidRPr="009440B0">
        <w:t>рема</w:t>
      </w:r>
      <w:r>
        <w:rPr>
          <w:lang w:val="sr-Cyrl-RS"/>
        </w:rPr>
        <w:t xml:space="preserve"> </w:t>
      </w:r>
      <w:r w:rsidRPr="009440B0">
        <w:t>осталим мобилним оператерима, саобраћај према фиксној телефонији, СМС поруке</w:t>
      </w:r>
    </w:p>
    <w:p w:rsidR="009440B0" w:rsidRPr="009440B0" w:rsidRDefault="009440B0" w:rsidP="009440B0">
      <w:pPr>
        <w:spacing w:line="259" w:lineRule="auto"/>
        <w:jc w:val="both"/>
      </w:pPr>
      <w:r w:rsidRPr="009440B0">
        <w:t>Унутар</w:t>
      </w:r>
      <w:r>
        <w:rPr>
          <w:lang w:val="sr-Cyrl-RS"/>
        </w:rPr>
        <w:t xml:space="preserve"> </w:t>
      </w:r>
      <w:r w:rsidRPr="009440B0">
        <w:t>корисничке групе, мреже</w:t>
      </w:r>
      <w:r>
        <w:t xml:space="preserve"> понуђача, изван мреже понуђача</w:t>
      </w:r>
      <w:r>
        <w:rPr>
          <w:lang w:val="sr-Cyrl-RS"/>
        </w:rPr>
        <w:t xml:space="preserve">, </w:t>
      </w:r>
      <w:r w:rsidRPr="009440B0">
        <w:t>према осталим</w:t>
      </w:r>
    </w:p>
    <w:p w:rsidR="009440B0" w:rsidRPr="009440B0" w:rsidRDefault="009440B0" w:rsidP="009440B0">
      <w:pPr>
        <w:spacing w:line="259" w:lineRule="auto"/>
        <w:jc w:val="both"/>
      </w:pPr>
      <w:r w:rsidRPr="009440B0">
        <w:t>оператерима и ка иностранству;</w:t>
      </w:r>
    </w:p>
    <w:p w:rsidR="009440B0" w:rsidRPr="009440B0" w:rsidRDefault="009440B0" w:rsidP="009440B0">
      <w:pPr>
        <w:spacing w:line="259" w:lineRule="auto"/>
        <w:jc w:val="both"/>
      </w:pPr>
      <w:r w:rsidRPr="009440B0">
        <w:t>14. Омогућен роминг који се активира искључиво на писани захтев Наручиоца;</w:t>
      </w:r>
    </w:p>
    <w:p w:rsidR="009440B0" w:rsidRPr="009440B0" w:rsidRDefault="009440B0" w:rsidP="009440B0">
      <w:pPr>
        <w:spacing w:line="259" w:lineRule="auto"/>
        <w:jc w:val="both"/>
      </w:pPr>
      <w:r w:rsidRPr="009440B0">
        <w:t>15. Могућност активације додатног интернет саобраћаја, који се активира искључиво</w:t>
      </w:r>
    </w:p>
    <w:p w:rsidR="009440B0" w:rsidRPr="009440B0" w:rsidRDefault="009440B0" w:rsidP="009440B0">
      <w:pPr>
        <w:spacing w:line="259" w:lineRule="auto"/>
        <w:jc w:val="both"/>
      </w:pPr>
      <w:r w:rsidRPr="009440B0">
        <w:t>на захтев Наручиоца (бирањем неког од понуђених пакета, уз обарање брзине</w:t>
      </w:r>
    </w:p>
    <w:p w:rsidR="009440B0" w:rsidRPr="009440B0" w:rsidRDefault="009440B0" w:rsidP="009440B0">
      <w:pPr>
        <w:spacing w:line="259" w:lineRule="auto"/>
        <w:jc w:val="both"/>
      </w:pPr>
      <w:r w:rsidRPr="009440B0">
        <w:t>након потрошње количине података без додатне наплате);</w:t>
      </w:r>
    </w:p>
    <w:p w:rsidR="009440B0" w:rsidRPr="009440B0" w:rsidRDefault="009440B0" w:rsidP="009440B0">
      <w:pPr>
        <w:spacing w:line="259" w:lineRule="auto"/>
        <w:jc w:val="both"/>
      </w:pPr>
      <w:r w:rsidRPr="009440B0">
        <w:lastRenderedPageBreak/>
        <w:t>16. Могућност бесплатне замене корисничке (СИМ) картице у случају губитка,</w:t>
      </w:r>
    </w:p>
    <w:p w:rsidR="009440B0" w:rsidRPr="009440B0" w:rsidRDefault="009440B0" w:rsidP="009440B0">
      <w:pPr>
        <w:spacing w:line="259" w:lineRule="auto"/>
        <w:jc w:val="both"/>
      </w:pPr>
      <w:r w:rsidRPr="009440B0">
        <w:t>оштећења или неких других разлога.</w:t>
      </w:r>
    </w:p>
    <w:p w:rsidR="009440B0" w:rsidRPr="009440B0" w:rsidRDefault="009440B0" w:rsidP="009440B0">
      <w:pPr>
        <w:spacing w:line="259" w:lineRule="auto"/>
        <w:jc w:val="both"/>
      </w:pPr>
      <w:r w:rsidRPr="009440B0">
        <w:t>17. Тарифирање позива по секунди реалног времена без заокруживања на минуте;</w:t>
      </w:r>
    </w:p>
    <w:p w:rsidR="009440B0" w:rsidRPr="009440B0" w:rsidRDefault="009440B0" w:rsidP="009440B0">
      <w:pPr>
        <w:spacing w:line="259" w:lineRule="auto"/>
        <w:jc w:val="both"/>
      </w:pPr>
      <w:r w:rsidRPr="009440B0">
        <w:t>18. Разговори унутар групе Наручиоца се обављају без накнаде за 0,00 динара, без</w:t>
      </w:r>
    </w:p>
    <w:p w:rsidR="009440B0" w:rsidRPr="009440B0" w:rsidRDefault="009440B0" w:rsidP="009440B0">
      <w:pPr>
        <w:spacing w:line="259" w:lineRule="auto"/>
        <w:jc w:val="both"/>
      </w:pPr>
      <w:r w:rsidRPr="009440B0">
        <w:t>ограничења;</w:t>
      </w:r>
    </w:p>
    <w:p w:rsidR="009440B0" w:rsidRPr="009440B0" w:rsidRDefault="009440B0" w:rsidP="009440B0">
      <w:pPr>
        <w:spacing w:line="259" w:lineRule="auto"/>
        <w:jc w:val="both"/>
      </w:pPr>
      <w:r w:rsidRPr="009440B0">
        <w:t>19. Цена минута саобраћаја у земљи, ван мреже Наручиоца, мора да буде иста без</w:t>
      </w:r>
    </w:p>
    <w:p w:rsidR="009440B0" w:rsidRPr="009440B0" w:rsidRDefault="009440B0" w:rsidP="009440B0">
      <w:pPr>
        <w:spacing w:line="259" w:lineRule="auto"/>
        <w:jc w:val="both"/>
      </w:pPr>
      <w:r w:rsidRPr="009440B0">
        <w:t>обзира на мобилног оператера;</w:t>
      </w:r>
    </w:p>
    <w:p w:rsidR="009440B0" w:rsidRPr="009440B0" w:rsidRDefault="009440B0" w:rsidP="009440B0">
      <w:pPr>
        <w:spacing w:line="259" w:lineRule="auto"/>
        <w:jc w:val="both"/>
        <w:rPr>
          <w:lang w:val="sr-Cyrl-RS"/>
        </w:rPr>
      </w:pPr>
      <w:r w:rsidRPr="009440B0">
        <w:t xml:space="preserve">20. </w:t>
      </w:r>
      <w:r w:rsidRPr="009440B0">
        <w:rPr>
          <w:lang w:val="sr-Cyrl-RS"/>
        </w:rPr>
        <w:t>У скллопу претплате на сваком броју</w:t>
      </w:r>
      <w:r w:rsidRPr="009440B0">
        <w:t xml:space="preserve"> </w:t>
      </w:r>
      <w:r w:rsidRPr="009440B0">
        <w:rPr>
          <w:lang w:val="sr-Cyrl-RS"/>
        </w:rPr>
        <w:t xml:space="preserve">инсталција </w:t>
      </w:r>
      <w:r>
        <w:t xml:space="preserve">Cyber Backup </w:t>
      </w:r>
      <w:r>
        <w:rPr>
          <w:lang w:val="sr-Cyrl-RS"/>
        </w:rPr>
        <w:t>р</w:t>
      </w:r>
      <w:r w:rsidRPr="009440B0">
        <w:t>e</w:t>
      </w:r>
      <w:r w:rsidRPr="009440B0">
        <w:rPr>
          <w:lang w:val="sr-Cyrl-RS"/>
        </w:rPr>
        <w:t>ш</w:t>
      </w:r>
      <w:r w:rsidRPr="009440B0">
        <w:t>e</w:t>
      </w:r>
      <w:r w:rsidRPr="009440B0">
        <w:rPr>
          <w:lang w:val="sr-Cyrl-RS"/>
        </w:rPr>
        <w:t>њ</w:t>
      </w:r>
      <w:r w:rsidRPr="009440B0">
        <w:t xml:space="preserve">a, </w:t>
      </w:r>
      <w:r w:rsidRPr="009440B0">
        <w:rPr>
          <w:lang w:val="sr-Cyrl-RS"/>
        </w:rPr>
        <w:t xml:space="preserve">са </w:t>
      </w:r>
      <w:r w:rsidRPr="009440B0">
        <w:t xml:space="preserve"> </w:t>
      </w:r>
      <w:r w:rsidRPr="009440B0">
        <w:rPr>
          <w:lang w:val="sr-Cyrl-RS"/>
        </w:rPr>
        <w:t>уграђеном</w:t>
      </w:r>
      <w:r w:rsidRPr="009440B0">
        <w:t xml:space="preserve"> </w:t>
      </w:r>
      <w:r w:rsidRPr="009440B0">
        <w:rPr>
          <w:lang w:val="sr-Cyrl-RS"/>
        </w:rPr>
        <w:t xml:space="preserve">прокативном заштитом од криптованих вируса засновано на вештачкој инталигенцији, са </w:t>
      </w:r>
      <w:r w:rsidRPr="009440B0">
        <w:t>k</w:t>
      </w:r>
      <w:r w:rsidRPr="009440B0">
        <w:rPr>
          <w:lang w:val="sr-Cyrl-RS"/>
        </w:rPr>
        <w:t>лоуд простором од 2 ГБ по броју</w:t>
      </w:r>
      <w:r w:rsidRPr="009440B0">
        <w:rPr>
          <w:lang w:val="sr-Latn-RS"/>
        </w:rPr>
        <w:t xml:space="preserve">. </w:t>
      </w:r>
      <w:r w:rsidRPr="009440B0">
        <w:rPr>
          <w:lang w:val="sr-Cyrl-RS"/>
        </w:rPr>
        <w:t>У</w:t>
      </w:r>
      <w:r>
        <w:rPr>
          <w:lang w:val="sr-Cyrl-RS"/>
        </w:rPr>
        <w:t xml:space="preserve">з понуду </w:t>
      </w:r>
      <w:r w:rsidRPr="009440B0">
        <w:rPr>
          <w:lang w:val="sr-Cyrl-RS"/>
        </w:rPr>
        <w:t>доставити</w:t>
      </w:r>
      <w:r>
        <w:rPr>
          <w:lang w:val="sr-Cyrl-RS"/>
        </w:rPr>
        <w:t xml:space="preserve"> спецификацију техничког решања;</w:t>
      </w:r>
    </w:p>
    <w:p w:rsidR="009440B0" w:rsidRPr="009440B0" w:rsidRDefault="009440B0" w:rsidP="009440B0">
      <w:pPr>
        <w:spacing w:line="259" w:lineRule="auto"/>
        <w:jc w:val="both"/>
      </w:pPr>
      <w:r w:rsidRPr="009440B0">
        <w:t>2</w:t>
      </w:r>
      <w:r w:rsidRPr="009440B0">
        <w:rPr>
          <w:lang w:val="sr-Cyrl-RS"/>
        </w:rPr>
        <w:t>1</w:t>
      </w:r>
      <w:r w:rsidRPr="009440B0">
        <w:t>. Понуђене цене морају бити фиксне у динарском износу за време трајања уговора;</w:t>
      </w:r>
    </w:p>
    <w:p w:rsidR="009440B0" w:rsidRPr="009440B0" w:rsidRDefault="009440B0" w:rsidP="009440B0">
      <w:pPr>
        <w:spacing w:line="259" w:lineRule="auto"/>
        <w:jc w:val="both"/>
        <w:rPr>
          <w:color w:val="000000"/>
          <w:lang w:val="sr-Cyrl-RS"/>
        </w:rPr>
      </w:pPr>
      <w:r w:rsidRPr="009440B0">
        <w:t>2</w:t>
      </w:r>
      <w:r w:rsidRPr="009440B0">
        <w:rPr>
          <w:lang w:val="sr-Cyrl-RS"/>
        </w:rPr>
        <w:t>2</w:t>
      </w:r>
      <w:r w:rsidRPr="009440B0">
        <w:t xml:space="preserve">. </w:t>
      </w:r>
      <w:r w:rsidRPr="009440B0">
        <w:rPr>
          <w:color w:val="000000"/>
        </w:rPr>
        <w:t>Обавезан буџет за бенефицирану набавку телефона у износу од1.500.000,00 дин. Са</w:t>
      </w:r>
      <w:r>
        <w:rPr>
          <w:color w:val="000000"/>
          <w:lang w:val="sr-Cyrl-RS"/>
        </w:rPr>
        <w:t xml:space="preserve"> </w:t>
      </w:r>
      <w:r w:rsidRPr="009440B0">
        <w:rPr>
          <w:color w:val="000000"/>
        </w:rPr>
        <w:t>ПДВ-ом.</w:t>
      </w:r>
      <w:r>
        <w:rPr>
          <w:color w:val="000000"/>
          <w:lang w:val="sr-Cyrl-RS"/>
        </w:rPr>
        <w:t xml:space="preserve"> </w:t>
      </w:r>
      <w:r w:rsidRPr="009440B0">
        <w:rPr>
          <w:color w:val="000000"/>
        </w:rPr>
        <w:t>Буџет је могуће користити у току трајања уговорне обавезе. Сви</w:t>
      </w:r>
      <w:r>
        <w:rPr>
          <w:color w:val="000000"/>
          <w:lang w:val="sr-Cyrl-RS"/>
        </w:rPr>
        <w:t xml:space="preserve"> </w:t>
      </w:r>
      <w:r w:rsidRPr="009440B0">
        <w:rPr>
          <w:color w:val="000000"/>
        </w:rPr>
        <w:t>телефонски апарати из актуелне понуде оператора за правна лица, морају бити</w:t>
      </w:r>
      <w:r>
        <w:rPr>
          <w:color w:val="000000"/>
          <w:lang w:val="sr-Cyrl-RS"/>
        </w:rPr>
        <w:t xml:space="preserve"> </w:t>
      </w:r>
      <w:r w:rsidRPr="009440B0">
        <w:rPr>
          <w:color w:val="000000"/>
        </w:rPr>
        <w:t>доступни Наручиоцу по максималној цени од 1,00 динар по апарату. Уколико</w:t>
      </w:r>
      <w:r>
        <w:rPr>
          <w:color w:val="000000"/>
          <w:lang w:val="sr-Cyrl-RS"/>
        </w:rPr>
        <w:t xml:space="preserve"> </w:t>
      </w:r>
      <w:r w:rsidRPr="009440B0">
        <w:rPr>
          <w:color w:val="000000"/>
        </w:rPr>
        <w:t>Понуђач понуди мањи буџет од траженог, његова понуда ће бити одбијена као</w:t>
      </w:r>
      <w:r>
        <w:rPr>
          <w:color w:val="000000"/>
          <w:lang w:val="sr-Cyrl-RS"/>
        </w:rPr>
        <w:t xml:space="preserve"> </w:t>
      </w:r>
      <w:r w:rsidRPr="009440B0">
        <w:rPr>
          <w:color w:val="000000"/>
        </w:rPr>
        <w:t>неприхватљива. Рок испоруке ових телефонских апарата је максимално 20 дана од</w:t>
      </w:r>
      <w:r>
        <w:rPr>
          <w:color w:val="000000"/>
          <w:lang w:val="sr-Cyrl-RS"/>
        </w:rPr>
        <w:t xml:space="preserve"> </w:t>
      </w:r>
      <w:r>
        <w:rPr>
          <w:color w:val="000000"/>
        </w:rPr>
        <w:t>писмене поруџбине Наручиоца</w:t>
      </w:r>
      <w:r>
        <w:rPr>
          <w:color w:val="000000"/>
          <w:lang w:val="sr-Cyrl-RS"/>
        </w:rPr>
        <w:t>;</w:t>
      </w:r>
    </w:p>
    <w:p w:rsidR="009440B0" w:rsidRPr="009440B0" w:rsidRDefault="009440B0" w:rsidP="009440B0">
      <w:pPr>
        <w:jc w:val="both"/>
        <w:rPr>
          <w:color w:val="000000"/>
          <w:lang w:val="sr-Cyrl-RS"/>
        </w:rPr>
      </w:pPr>
      <w:r w:rsidRPr="009440B0">
        <w:rPr>
          <w:color w:val="000000"/>
        </w:rPr>
        <w:t>23. Гарантни рок за телефонске уређаје је 24 месеца од дана испорук</w:t>
      </w:r>
      <w:r>
        <w:rPr>
          <w:color w:val="000000"/>
          <w:lang w:val="sr-Cyrl-RS"/>
        </w:rPr>
        <w:t>е;</w:t>
      </w:r>
    </w:p>
    <w:p w:rsidR="009440B0" w:rsidRDefault="009440B0" w:rsidP="009440B0">
      <w:pPr>
        <w:rPr>
          <w:lang w:val="sr-Cyrl-RS"/>
        </w:rPr>
      </w:pPr>
      <w:r w:rsidRPr="009440B0">
        <w:t xml:space="preserve">24. Термин преузимања мобилних уређаја не условљава продужење уговорне обавезе; </w:t>
      </w:r>
    </w:p>
    <w:p w:rsidR="009440B0" w:rsidRPr="009440B0" w:rsidRDefault="009440B0" w:rsidP="009440B0">
      <w:pPr>
        <w:rPr>
          <w:lang w:val="sr-Cyrl-RS"/>
        </w:rPr>
      </w:pPr>
      <w:r w:rsidRPr="009440B0">
        <w:t>25. Уколико Наручилац буде имао потребу за неком услугом мобилне телефоније која није наведена у спецификацији, може исту затражити од Понуђача, а према важећем званичном цено</w:t>
      </w:r>
      <w:r>
        <w:t>внику у моменту пружања услуге</w:t>
      </w:r>
      <w:r>
        <w:rPr>
          <w:lang w:val="sr-Cyrl-RS"/>
        </w:rPr>
        <w:t>;</w:t>
      </w:r>
    </w:p>
    <w:p w:rsidR="009440B0" w:rsidRDefault="009440B0" w:rsidP="009440B0">
      <w:pPr>
        <w:rPr>
          <w:lang w:val="sr-Cyrl-RS"/>
        </w:rPr>
      </w:pPr>
      <w:r w:rsidRPr="009440B0">
        <w:t>26. Иницијално на свим бројевима из ВПН групе биће</w:t>
      </w:r>
      <w:r>
        <w:t xml:space="preserve"> искључени ВАС сервиси сем</w:t>
      </w:r>
      <w:r>
        <w:rPr>
          <w:lang w:val="sr-Cyrl-RS"/>
        </w:rPr>
        <w:t xml:space="preserve"> </w:t>
      </w:r>
      <w:r w:rsidRPr="009440B0">
        <w:t>Мпаркинга.</w:t>
      </w:r>
      <w:r>
        <w:rPr>
          <w:lang w:val="sr-Cyrl-RS"/>
        </w:rPr>
        <w:t xml:space="preserve"> </w:t>
      </w:r>
      <w:r w:rsidRPr="009440B0">
        <w:t xml:space="preserve"> Исти се могу активирати по захтеву наручиоца. </w:t>
      </w:r>
    </w:p>
    <w:p w:rsidR="009440B0" w:rsidRPr="009440B0" w:rsidRDefault="009440B0" w:rsidP="00EC1EED">
      <w:pPr>
        <w:spacing w:after="100" w:afterAutospacing="1"/>
        <w:rPr>
          <w:lang w:val="sr-Cyrl-RS"/>
        </w:rPr>
      </w:pPr>
      <w:r w:rsidRPr="009440B0">
        <w:t xml:space="preserve">27. </w:t>
      </w:r>
      <w:r w:rsidRPr="009440B0">
        <w:rPr>
          <w:lang w:val="sr-Cyrl-RS"/>
        </w:rPr>
        <w:t>Уговор се закључује на период од 12 месеци</w:t>
      </w:r>
      <w:r>
        <w:rPr>
          <w:lang w:val="sr-Cyrl-RS"/>
        </w:rPr>
        <w:t>.</w:t>
      </w:r>
    </w:p>
    <w:p w:rsidR="009440B0" w:rsidRDefault="009440B0" w:rsidP="00EC1EED">
      <w:pPr>
        <w:spacing w:after="100" w:afterAutospacing="1"/>
        <w:jc w:val="both"/>
        <w:rPr>
          <w:b/>
          <w:bCs/>
          <w:lang w:val="sr-Cyrl-RS"/>
        </w:rPr>
      </w:pPr>
      <w:r w:rsidRPr="009440B0">
        <w:t xml:space="preserve">1. </w:t>
      </w:r>
      <w:r w:rsidRPr="009440B0">
        <w:rPr>
          <w:b/>
          <w:bCs/>
        </w:rPr>
        <w:t>Буџет за бенефицирану набавку телефонских уређаја</w:t>
      </w:r>
    </w:p>
    <w:p w:rsidR="009440B0" w:rsidRPr="009440B0" w:rsidRDefault="009440B0" w:rsidP="00EC1EED">
      <w:pPr>
        <w:spacing w:after="100" w:afterAutospacing="1" w:line="259" w:lineRule="auto"/>
        <w:jc w:val="both"/>
      </w:pPr>
      <w:r w:rsidRPr="009440B0">
        <w:rPr>
          <w:b/>
          <w:bCs/>
        </w:rPr>
        <w:t xml:space="preserve"> </w:t>
      </w:r>
      <w:r w:rsidRPr="009440B0">
        <w:t xml:space="preserve">Буџет представља збир свих телефонских уређаја по пуним ценама на дан подношења понуде, које Наручилац набавља по цени од 1,00 динар по уређају, а у складу са спецификацијом и карактеристикама телефонских уређаја са пуним ценама за све телефонске уређаје која је саставни део понуде Понуђача. </w:t>
      </w:r>
    </w:p>
    <w:p w:rsidR="009440B0" w:rsidRDefault="009440B0" w:rsidP="00EC1EED">
      <w:pPr>
        <w:spacing w:after="100" w:afterAutospacing="1" w:line="259" w:lineRule="auto"/>
        <w:rPr>
          <w:b/>
          <w:bCs/>
          <w:lang w:val="sr-Cyrl-RS"/>
        </w:rPr>
      </w:pPr>
      <w:r w:rsidRPr="009440B0">
        <w:t xml:space="preserve">2. </w:t>
      </w:r>
      <w:r w:rsidRPr="009440B0">
        <w:rPr>
          <w:b/>
          <w:bCs/>
        </w:rPr>
        <w:t xml:space="preserve">Квалитет, количина и опис услуге </w:t>
      </w:r>
    </w:p>
    <w:p w:rsidR="009440B0" w:rsidRPr="009440B0" w:rsidRDefault="009440B0" w:rsidP="00EC1EED">
      <w:pPr>
        <w:spacing w:after="100" w:afterAutospacing="1" w:line="259" w:lineRule="auto"/>
        <w:jc w:val="both"/>
      </w:pPr>
      <w:r w:rsidRPr="009440B0">
        <w:rPr>
          <w:bCs/>
        </w:rPr>
        <w:t>Врста</w:t>
      </w:r>
      <w:r w:rsidRPr="009440B0">
        <w:t xml:space="preserve">, ниво и квалитет услуга мобилне телефоније морају бити у складу са Законом о електронским телекомуиникацијама, Правилником о општим условима за обављање делатности електронских комуникација по режиму општег овлашћења, као и другим прописима и подзаконским актима којима се регулише област електронских телекомуникација. Понуђач мора пружити предметну услугу у складу са условима који произилазе из одговарајуће лиценце за јавну мобилну телекомуникациону мрежу и услуге јавне мобилне телекомуникационе мреже које је издала Републичка агенција за електронске комуникације за територију Републике Србије – дозвола предвиђена посебним прописом: важећа лиценца за јавну мобилну телекомуникациону мрежу и услуге јавне мобилне телекомуникационе мреже у складу са GSM/GSM1800 и UMTS/IMT2000 стандардом. </w:t>
      </w:r>
    </w:p>
    <w:p w:rsidR="00DA132B" w:rsidRDefault="00DA132B" w:rsidP="007B036F">
      <w:pPr>
        <w:suppressAutoHyphens/>
        <w:ind w:left="-142" w:right="288"/>
        <w:rPr>
          <w:rFonts w:eastAsia="Times New Roman"/>
          <w:b/>
          <w:lang w:val="sr-Cyrl-RS"/>
        </w:rPr>
      </w:pPr>
    </w:p>
    <w:tbl>
      <w:tblPr>
        <w:tblStyle w:val="TableGrid6"/>
        <w:tblW w:w="9464" w:type="dxa"/>
        <w:tblLook w:val="04A0" w:firstRow="1" w:lastRow="0" w:firstColumn="1" w:lastColumn="0" w:noHBand="0" w:noVBand="1"/>
      </w:tblPr>
      <w:tblGrid>
        <w:gridCol w:w="817"/>
        <w:gridCol w:w="4253"/>
        <w:gridCol w:w="2152"/>
        <w:gridCol w:w="2242"/>
      </w:tblGrid>
      <w:tr w:rsidR="00DA132B" w:rsidRPr="00DA132B" w:rsidTr="00DA132B">
        <w:trPr>
          <w:trHeight w:val="751"/>
        </w:trPr>
        <w:tc>
          <w:tcPr>
            <w:tcW w:w="817" w:type="dxa"/>
          </w:tcPr>
          <w:p w:rsidR="00DA132B" w:rsidRPr="00DA132B" w:rsidRDefault="00DA132B" w:rsidP="00DA132B">
            <w:pPr>
              <w:rPr>
                <w:rFonts w:ascii="Times New Roman" w:eastAsia="Times New Roman" w:hAnsi="Times New Roman" w:cs="Times New Roman"/>
                <w:b/>
                <w:sz w:val="24"/>
                <w:szCs w:val="24"/>
                <w:lang w:val="sr-Cyrl-RS"/>
              </w:rPr>
            </w:pPr>
            <w:r w:rsidRPr="00DA132B">
              <w:rPr>
                <w:rFonts w:ascii="Times New Roman" w:eastAsia="Times New Roman" w:hAnsi="Times New Roman" w:cs="Times New Roman"/>
                <w:b/>
                <w:sz w:val="24"/>
                <w:szCs w:val="24"/>
                <w:lang w:val="sr-Cyrl-RS"/>
              </w:rPr>
              <w:lastRenderedPageBreak/>
              <w:t>Ред. број</w:t>
            </w:r>
          </w:p>
        </w:tc>
        <w:tc>
          <w:tcPr>
            <w:tcW w:w="4253" w:type="dxa"/>
          </w:tcPr>
          <w:p w:rsidR="00DA132B" w:rsidRPr="00DA132B" w:rsidRDefault="00DA132B" w:rsidP="00DA132B">
            <w:pPr>
              <w:jc w:val="center"/>
              <w:rPr>
                <w:rFonts w:ascii="Times New Roman" w:eastAsia="Times New Roman" w:hAnsi="Times New Roman" w:cs="Times New Roman"/>
                <w:b/>
                <w:sz w:val="24"/>
                <w:szCs w:val="24"/>
                <w:lang w:val="sr-Cyrl-RS"/>
              </w:rPr>
            </w:pPr>
            <w:r w:rsidRPr="00DA132B">
              <w:rPr>
                <w:rFonts w:ascii="Times New Roman" w:eastAsia="Times New Roman" w:hAnsi="Times New Roman" w:cs="Times New Roman"/>
                <w:b/>
                <w:sz w:val="24"/>
                <w:szCs w:val="24"/>
                <w:lang w:val="sr-Cyrl-RS"/>
              </w:rPr>
              <w:t>Цена услуга</w:t>
            </w:r>
          </w:p>
        </w:tc>
        <w:tc>
          <w:tcPr>
            <w:tcW w:w="2152" w:type="dxa"/>
          </w:tcPr>
          <w:p w:rsidR="00DA132B" w:rsidRPr="00DA132B" w:rsidRDefault="00DA132B" w:rsidP="00DA132B">
            <w:pPr>
              <w:rPr>
                <w:rFonts w:ascii="Times New Roman" w:eastAsia="Times New Roman" w:hAnsi="Times New Roman" w:cs="Times New Roman"/>
                <w:b/>
                <w:sz w:val="24"/>
                <w:szCs w:val="24"/>
                <w:lang w:val="sr-Cyrl-RS"/>
              </w:rPr>
            </w:pPr>
            <w:r w:rsidRPr="00DA132B">
              <w:rPr>
                <w:rFonts w:ascii="Times New Roman" w:eastAsia="Times New Roman" w:hAnsi="Times New Roman" w:cs="Times New Roman"/>
                <w:b/>
                <w:sz w:val="24"/>
                <w:szCs w:val="24"/>
                <w:lang w:val="sr-Cyrl-RS"/>
              </w:rPr>
              <w:t>Цена без ПДВ-а</w:t>
            </w:r>
          </w:p>
        </w:tc>
        <w:tc>
          <w:tcPr>
            <w:tcW w:w="2242" w:type="dxa"/>
          </w:tcPr>
          <w:p w:rsidR="00DA132B" w:rsidRPr="00DA132B" w:rsidRDefault="00DA132B" w:rsidP="00DA132B">
            <w:pPr>
              <w:rPr>
                <w:rFonts w:ascii="Times New Roman" w:eastAsia="Times New Roman" w:hAnsi="Times New Roman" w:cs="Times New Roman"/>
                <w:b/>
                <w:sz w:val="24"/>
                <w:szCs w:val="24"/>
                <w:lang w:val="sr-Cyrl-RS"/>
              </w:rPr>
            </w:pPr>
            <w:r w:rsidRPr="00DA132B">
              <w:rPr>
                <w:rFonts w:ascii="Times New Roman" w:eastAsia="Times New Roman" w:hAnsi="Times New Roman" w:cs="Times New Roman"/>
                <w:b/>
                <w:sz w:val="24"/>
                <w:szCs w:val="24"/>
                <w:lang w:val="sr-Cyrl-RS"/>
              </w:rPr>
              <w:t>Цена са ПДВ-ом</w:t>
            </w:r>
          </w:p>
        </w:tc>
      </w:tr>
      <w:tr w:rsidR="00DA132B" w:rsidRPr="00DA132B" w:rsidTr="00DA132B">
        <w:trPr>
          <w:trHeight w:val="709"/>
        </w:trPr>
        <w:tc>
          <w:tcPr>
            <w:tcW w:w="817" w:type="dxa"/>
          </w:tcPr>
          <w:p w:rsidR="00DA132B" w:rsidRPr="00DA132B" w:rsidRDefault="00DA132B" w:rsidP="00DA132B">
            <w:pPr>
              <w:numPr>
                <w:ilvl w:val="0"/>
                <w:numId w:val="3"/>
              </w:numPr>
              <w:contextualSpacing/>
              <w:jc w:val="center"/>
              <w:rPr>
                <w:rFonts w:ascii="Times New Roman" w:eastAsia="Times New Roman" w:hAnsi="Times New Roman" w:cs="Times New Roman"/>
                <w:b/>
                <w:sz w:val="24"/>
                <w:szCs w:val="24"/>
                <w:lang w:val="sr-Cyrl-RS"/>
              </w:rPr>
            </w:pPr>
          </w:p>
        </w:tc>
        <w:tc>
          <w:tcPr>
            <w:tcW w:w="4253" w:type="dxa"/>
          </w:tcPr>
          <w:p w:rsidR="00DA132B" w:rsidRPr="00DA132B" w:rsidRDefault="00DA132B" w:rsidP="00DA132B">
            <w:pPr>
              <w:rPr>
                <w:rFonts w:ascii="Times New Roman" w:eastAsia="Times New Roman" w:hAnsi="Times New Roman" w:cs="Times New Roman"/>
                <w:sz w:val="24"/>
                <w:szCs w:val="24"/>
                <w:lang w:val="sr-Cyrl-RS"/>
              </w:rPr>
            </w:pPr>
            <w:r w:rsidRPr="00DA132B">
              <w:rPr>
                <w:rFonts w:ascii="Times New Roman" w:eastAsia="Times New Roman" w:hAnsi="Times New Roman" w:cs="Times New Roman"/>
                <w:b/>
                <w:sz w:val="24"/>
                <w:szCs w:val="24"/>
                <w:lang w:val="sr-Cyrl-CS"/>
              </w:rPr>
              <w:t>Цена минута саобраћаја у земљи (ван ВПН групе), а у мрежи понуђача</w:t>
            </w:r>
          </w:p>
        </w:tc>
        <w:tc>
          <w:tcPr>
            <w:tcW w:w="2152" w:type="dxa"/>
          </w:tcPr>
          <w:p w:rsidR="00DA132B" w:rsidRPr="00DA132B" w:rsidRDefault="00DA132B" w:rsidP="00DA132B">
            <w:pPr>
              <w:rPr>
                <w:rFonts w:ascii="Times New Roman" w:eastAsia="Times New Roman" w:hAnsi="Times New Roman" w:cs="Times New Roman"/>
                <w:sz w:val="24"/>
                <w:szCs w:val="24"/>
                <w:lang w:val="sr-Cyrl-RS"/>
              </w:rPr>
            </w:pPr>
          </w:p>
        </w:tc>
        <w:tc>
          <w:tcPr>
            <w:tcW w:w="2242" w:type="dxa"/>
          </w:tcPr>
          <w:p w:rsidR="00DA132B" w:rsidRPr="00DA132B" w:rsidRDefault="00DA132B" w:rsidP="00DA132B">
            <w:pPr>
              <w:rPr>
                <w:rFonts w:ascii="Times New Roman" w:eastAsia="Times New Roman" w:hAnsi="Times New Roman" w:cs="Times New Roman"/>
                <w:sz w:val="24"/>
                <w:szCs w:val="24"/>
                <w:lang w:val="sr-Cyrl-RS"/>
              </w:rPr>
            </w:pPr>
          </w:p>
        </w:tc>
      </w:tr>
      <w:tr w:rsidR="00DA132B" w:rsidRPr="00DA132B" w:rsidTr="00DA132B">
        <w:trPr>
          <w:trHeight w:val="751"/>
        </w:trPr>
        <w:tc>
          <w:tcPr>
            <w:tcW w:w="817" w:type="dxa"/>
          </w:tcPr>
          <w:p w:rsidR="00DA132B" w:rsidRPr="00DA132B" w:rsidRDefault="00DA132B" w:rsidP="00DA132B">
            <w:pPr>
              <w:numPr>
                <w:ilvl w:val="0"/>
                <w:numId w:val="3"/>
              </w:numPr>
              <w:contextualSpacing/>
              <w:jc w:val="center"/>
              <w:rPr>
                <w:rFonts w:ascii="Times New Roman" w:eastAsia="Times New Roman" w:hAnsi="Times New Roman" w:cs="Times New Roman"/>
                <w:b/>
                <w:sz w:val="24"/>
                <w:szCs w:val="24"/>
                <w:lang w:val="sr-Cyrl-RS"/>
              </w:rPr>
            </w:pPr>
          </w:p>
        </w:tc>
        <w:tc>
          <w:tcPr>
            <w:tcW w:w="4253" w:type="dxa"/>
          </w:tcPr>
          <w:p w:rsidR="00DA132B" w:rsidRPr="00DA132B" w:rsidRDefault="00DA132B" w:rsidP="00DA132B">
            <w:pPr>
              <w:rPr>
                <w:rFonts w:ascii="Times New Roman" w:eastAsia="Times New Roman" w:hAnsi="Times New Roman" w:cs="Times New Roman"/>
                <w:sz w:val="24"/>
                <w:szCs w:val="24"/>
                <w:lang w:val="sr-Cyrl-RS"/>
              </w:rPr>
            </w:pPr>
            <w:r w:rsidRPr="00DA132B">
              <w:rPr>
                <w:rFonts w:ascii="Times New Roman" w:eastAsia="Times New Roman" w:hAnsi="Times New Roman" w:cs="Times New Roman"/>
                <w:b/>
                <w:sz w:val="24"/>
                <w:szCs w:val="24"/>
                <w:lang w:val="sr-Cyrl-CS"/>
              </w:rPr>
              <w:t>Цена минута саобраћаја у земљи према другим мобилним оператерима</w:t>
            </w:r>
          </w:p>
        </w:tc>
        <w:tc>
          <w:tcPr>
            <w:tcW w:w="2152" w:type="dxa"/>
          </w:tcPr>
          <w:p w:rsidR="00DA132B" w:rsidRPr="00DA132B" w:rsidRDefault="00DA132B" w:rsidP="00DA132B">
            <w:pPr>
              <w:rPr>
                <w:rFonts w:ascii="Times New Roman" w:eastAsia="Times New Roman" w:hAnsi="Times New Roman" w:cs="Times New Roman"/>
                <w:sz w:val="24"/>
                <w:szCs w:val="24"/>
                <w:lang w:val="sr-Cyrl-RS"/>
              </w:rPr>
            </w:pPr>
          </w:p>
        </w:tc>
        <w:tc>
          <w:tcPr>
            <w:tcW w:w="2242" w:type="dxa"/>
          </w:tcPr>
          <w:p w:rsidR="00DA132B" w:rsidRPr="00DA132B" w:rsidRDefault="00DA132B" w:rsidP="00DA132B">
            <w:pPr>
              <w:rPr>
                <w:rFonts w:ascii="Times New Roman" w:eastAsia="Times New Roman" w:hAnsi="Times New Roman" w:cs="Times New Roman"/>
                <w:sz w:val="24"/>
                <w:szCs w:val="24"/>
                <w:lang w:val="sr-Cyrl-RS"/>
              </w:rPr>
            </w:pPr>
          </w:p>
        </w:tc>
      </w:tr>
      <w:tr w:rsidR="00DA132B" w:rsidRPr="00DA132B" w:rsidTr="00DA132B">
        <w:trPr>
          <w:trHeight w:val="709"/>
        </w:trPr>
        <w:tc>
          <w:tcPr>
            <w:tcW w:w="817" w:type="dxa"/>
          </w:tcPr>
          <w:p w:rsidR="00DA132B" w:rsidRPr="00DA132B" w:rsidRDefault="00DA132B" w:rsidP="00DA132B">
            <w:pPr>
              <w:numPr>
                <w:ilvl w:val="0"/>
                <w:numId w:val="3"/>
              </w:numPr>
              <w:contextualSpacing/>
              <w:rPr>
                <w:rFonts w:ascii="Times New Roman" w:eastAsia="Times New Roman" w:hAnsi="Times New Roman" w:cs="Times New Roman"/>
                <w:b/>
                <w:sz w:val="24"/>
                <w:szCs w:val="24"/>
                <w:lang w:val="sr-Cyrl-RS"/>
              </w:rPr>
            </w:pPr>
          </w:p>
        </w:tc>
        <w:tc>
          <w:tcPr>
            <w:tcW w:w="4253" w:type="dxa"/>
          </w:tcPr>
          <w:p w:rsidR="00DA132B" w:rsidRPr="00DA132B" w:rsidRDefault="00DA132B" w:rsidP="00DA132B">
            <w:pPr>
              <w:rPr>
                <w:rFonts w:ascii="Times New Roman" w:eastAsia="Times New Roman" w:hAnsi="Times New Roman" w:cs="Times New Roman"/>
                <w:sz w:val="24"/>
                <w:szCs w:val="24"/>
                <w:lang w:val="sr-Cyrl-RS"/>
              </w:rPr>
            </w:pPr>
            <w:r w:rsidRPr="00DA132B">
              <w:rPr>
                <w:rFonts w:ascii="Times New Roman" w:eastAsia="Times New Roman" w:hAnsi="Times New Roman" w:cs="Times New Roman"/>
                <w:b/>
                <w:sz w:val="24"/>
                <w:szCs w:val="24"/>
                <w:lang w:val="sr-Cyrl-CS"/>
              </w:rPr>
              <w:t>Цена минута саобраћаја у земљи ка фиксној телефонији</w:t>
            </w:r>
          </w:p>
        </w:tc>
        <w:tc>
          <w:tcPr>
            <w:tcW w:w="2152" w:type="dxa"/>
          </w:tcPr>
          <w:p w:rsidR="00DA132B" w:rsidRPr="00DA132B" w:rsidRDefault="00DA132B" w:rsidP="00DA132B">
            <w:pPr>
              <w:rPr>
                <w:rFonts w:ascii="Times New Roman" w:eastAsia="Times New Roman" w:hAnsi="Times New Roman" w:cs="Times New Roman"/>
                <w:sz w:val="24"/>
                <w:szCs w:val="24"/>
                <w:lang w:val="sr-Cyrl-RS"/>
              </w:rPr>
            </w:pPr>
          </w:p>
        </w:tc>
        <w:tc>
          <w:tcPr>
            <w:tcW w:w="2242" w:type="dxa"/>
          </w:tcPr>
          <w:p w:rsidR="00DA132B" w:rsidRPr="00DA132B" w:rsidRDefault="00DA132B" w:rsidP="00DA132B">
            <w:pPr>
              <w:rPr>
                <w:rFonts w:ascii="Times New Roman" w:eastAsia="Times New Roman" w:hAnsi="Times New Roman" w:cs="Times New Roman"/>
                <w:sz w:val="24"/>
                <w:szCs w:val="24"/>
                <w:lang w:val="sr-Cyrl-RS"/>
              </w:rPr>
            </w:pPr>
          </w:p>
        </w:tc>
      </w:tr>
      <w:tr w:rsidR="00DA132B" w:rsidRPr="00DA132B" w:rsidTr="00DA132B">
        <w:trPr>
          <w:trHeight w:val="709"/>
        </w:trPr>
        <w:tc>
          <w:tcPr>
            <w:tcW w:w="817" w:type="dxa"/>
          </w:tcPr>
          <w:p w:rsidR="00DA132B" w:rsidRPr="00DA132B" w:rsidRDefault="00DA132B" w:rsidP="00DA132B">
            <w:pPr>
              <w:numPr>
                <w:ilvl w:val="0"/>
                <w:numId w:val="3"/>
              </w:numPr>
              <w:contextualSpacing/>
              <w:rPr>
                <w:rFonts w:ascii="Times New Roman" w:eastAsia="Times New Roman" w:hAnsi="Times New Roman" w:cs="Times New Roman"/>
                <w:b/>
                <w:sz w:val="24"/>
                <w:szCs w:val="24"/>
                <w:lang w:val="sr-Cyrl-RS"/>
              </w:rPr>
            </w:pPr>
          </w:p>
        </w:tc>
        <w:tc>
          <w:tcPr>
            <w:tcW w:w="4253" w:type="dxa"/>
          </w:tcPr>
          <w:p w:rsidR="00DA132B" w:rsidRPr="00DA132B" w:rsidRDefault="00DA132B" w:rsidP="00DA132B">
            <w:pPr>
              <w:rPr>
                <w:rFonts w:ascii="Times New Roman" w:eastAsia="Times New Roman" w:hAnsi="Times New Roman" w:cs="Times New Roman"/>
                <w:b/>
                <w:sz w:val="24"/>
                <w:szCs w:val="24"/>
                <w:lang w:val="sr-Cyrl-CS"/>
              </w:rPr>
            </w:pPr>
            <w:r w:rsidRPr="00DA132B">
              <w:rPr>
                <w:rFonts w:ascii="Times New Roman" w:eastAsia="Times New Roman" w:hAnsi="Times New Roman" w:cs="Times New Roman"/>
                <w:b/>
                <w:sz w:val="24"/>
                <w:szCs w:val="24"/>
                <w:lang w:val="sr-Cyrl-CS"/>
              </w:rPr>
              <w:t>Цена СМС у земљи након потрошених бесплатних 50</w:t>
            </w:r>
          </w:p>
        </w:tc>
        <w:tc>
          <w:tcPr>
            <w:tcW w:w="2152" w:type="dxa"/>
          </w:tcPr>
          <w:p w:rsidR="00DA132B" w:rsidRPr="00DA132B" w:rsidRDefault="00DA132B" w:rsidP="00DA132B">
            <w:pPr>
              <w:rPr>
                <w:rFonts w:ascii="Times New Roman" w:eastAsia="Times New Roman" w:hAnsi="Times New Roman" w:cs="Times New Roman"/>
                <w:sz w:val="24"/>
                <w:szCs w:val="24"/>
                <w:lang w:val="sr-Cyrl-RS"/>
              </w:rPr>
            </w:pPr>
          </w:p>
        </w:tc>
        <w:tc>
          <w:tcPr>
            <w:tcW w:w="2242" w:type="dxa"/>
          </w:tcPr>
          <w:p w:rsidR="00DA132B" w:rsidRPr="00DA132B" w:rsidRDefault="00DA132B" w:rsidP="00DA132B">
            <w:pPr>
              <w:rPr>
                <w:rFonts w:ascii="Times New Roman" w:eastAsia="Times New Roman" w:hAnsi="Times New Roman" w:cs="Times New Roman"/>
                <w:sz w:val="24"/>
                <w:szCs w:val="24"/>
                <w:lang w:val="sr-Cyrl-RS"/>
              </w:rPr>
            </w:pPr>
          </w:p>
        </w:tc>
      </w:tr>
      <w:tr w:rsidR="00DA132B" w:rsidRPr="00DA132B" w:rsidTr="00DA132B">
        <w:trPr>
          <w:trHeight w:val="709"/>
        </w:trPr>
        <w:tc>
          <w:tcPr>
            <w:tcW w:w="817" w:type="dxa"/>
          </w:tcPr>
          <w:p w:rsidR="00DA132B" w:rsidRPr="00DA132B" w:rsidRDefault="00DA132B" w:rsidP="00DA132B">
            <w:pPr>
              <w:ind w:left="720"/>
              <w:contextualSpacing/>
              <w:rPr>
                <w:rFonts w:ascii="Times New Roman" w:eastAsia="Times New Roman" w:hAnsi="Times New Roman" w:cs="Times New Roman"/>
                <w:sz w:val="24"/>
                <w:szCs w:val="24"/>
                <w:lang w:val="sr-Cyrl-RS"/>
              </w:rPr>
            </w:pPr>
          </w:p>
        </w:tc>
        <w:tc>
          <w:tcPr>
            <w:tcW w:w="4253" w:type="dxa"/>
          </w:tcPr>
          <w:p w:rsidR="00DA132B" w:rsidRPr="00DA132B" w:rsidRDefault="00DA132B" w:rsidP="00DA132B">
            <w:pPr>
              <w:rPr>
                <w:rFonts w:ascii="Times New Roman" w:eastAsia="Times New Roman" w:hAnsi="Times New Roman" w:cs="Times New Roman"/>
                <w:b/>
                <w:sz w:val="24"/>
                <w:szCs w:val="24"/>
                <w:lang w:val="sr-Cyrl-CS"/>
              </w:rPr>
            </w:pPr>
            <w:r w:rsidRPr="00DA132B">
              <w:rPr>
                <w:rFonts w:ascii="Times New Roman" w:eastAsia="Times New Roman" w:hAnsi="Times New Roman" w:cs="Times New Roman"/>
                <w:b/>
                <w:sz w:val="24"/>
                <w:szCs w:val="24"/>
                <w:lang w:val="sr-Cyrl-CS"/>
              </w:rPr>
              <w:t>УКУПНО</w:t>
            </w:r>
          </w:p>
        </w:tc>
        <w:tc>
          <w:tcPr>
            <w:tcW w:w="2152" w:type="dxa"/>
          </w:tcPr>
          <w:p w:rsidR="00DA132B" w:rsidRPr="00DA132B" w:rsidRDefault="00DA132B" w:rsidP="00DA132B">
            <w:pPr>
              <w:rPr>
                <w:rFonts w:ascii="Times New Roman" w:eastAsia="Times New Roman" w:hAnsi="Times New Roman" w:cs="Times New Roman"/>
                <w:sz w:val="24"/>
                <w:szCs w:val="24"/>
                <w:lang w:val="sr-Cyrl-RS"/>
              </w:rPr>
            </w:pPr>
          </w:p>
        </w:tc>
        <w:tc>
          <w:tcPr>
            <w:tcW w:w="2242" w:type="dxa"/>
          </w:tcPr>
          <w:p w:rsidR="00DA132B" w:rsidRPr="00DA132B" w:rsidRDefault="00DA132B" w:rsidP="00DA132B">
            <w:pPr>
              <w:rPr>
                <w:rFonts w:ascii="Times New Roman" w:eastAsia="Times New Roman" w:hAnsi="Times New Roman" w:cs="Times New Roman"/>
                <w:sz w:val="24"/>
                <w:szCs w:val="24"/>
                <w:lang w:val="sr-Cyrl-RS"/>
              </w:rPr>
            </w:pPr>
          </w:p>
        </w:tc>
      </w:tr>
    </w:tbl>
    <w:p w:rsidR="00A15406" w:rsidRDefault="00A15406" w:rsidP="00DA132B">
      <w:pPr>
        <w:spacing w:line="259" w:lineRule="auto"/>
        <w:rPr>
          <w:rFonts w:eastAsia="Times New Roman"/>
          <w:b/>
          <w:lang w:val="sr-Cyrl-RS"/>
        </w:rPr>
      </w:pPr>
    </w:p>
    <w:p w:rsidR="00A15406" w:rsidRDefault="00A15406" w:rsidP="00DA132B">
      <w:pPr>
        <w:spacing w:line="259" w:lineRule="auto"/>
        <w:rPr>
          <w:rFonts w:eastAsia="Times New Roman"/>
          <w:b/>
          <w:lang w:val="sr-Cyrl-RS"/>
        </w:rPr>
      </w:pPr>
    </w:p>
    <w:p w:rsidR="00DA132B" w:rsidRPr="00DA132B" w:rsidRDefault="00DA132B" w:rsidP="00A15406">
      <w:pPr>
        <w:spacing w:line="259" w:lineRule="auto"/>
        <w:ind w:left="-142"/>
        <w:rPr>
          <w:lang w:val="sr-Cyrl-RS"/>
        </w:rPr>
      </w:pPr>
      <w:r w:rsidRPr="00A15406">
        <w:rPr>
          <w:b/>
          <w:lang w:val="sr-Cyrl-RS"/>
        </w:rPr>
        <w:t>НАПОМЕНА</w:t>
      </w:r>
      <w:r>
        <w:rPr>
          <w:lang w:val="sr-Cyrl-RS"/>
        </w:rPr>
        <w:t>: Ц</w:t>
      </w:r>
      <w:r w:rsidRPr="00DA132B">
        <w:t>ене у понуди заокружити на две децимале</w:t>
      </w:r>
      <w:r w:rsidRPr="00DA132B">
        <w:rPr>
          <w:lang w:val="sr-Cyrl-RS"/>
        </w:rPr>
        <w:t xml:space="preserve">. </w:t>
      </w:r>
    </w:p>
    <w:p w:rsidR="00DA132B" w:rsidRDefault="00DA132B"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sidRPr="009440B0">
        <w:rPr>
          <w:rFonts w:eastAsia="Times New Roman"/>
          <w:b/>
          <w:lang w:val="sr-Cyrl-RS"/>
        </w:rPr>
        <w:t>РОК ВАЖЕЊА ПОНУДЕ</w:t>
      </w:r>
      <w:r w:rsidRPr="009440B0">
        <w:rPr>
          <w:rFonts w:eastAsia="Times New Roman"/>
        </w:rPr>
        <w:t>:</w:t>
      </w:r>
      <w:r w:rsidRPr="009440B0">
        <w:rPr>
          <w:rFonts w:eastAsia="Times New Roman"/>
          <w:lang w:val="sr-Cyrl-RS"/>
        </w:rPr>
        <w:t xml:space="preserve"> _____________дана (не може бити краћи од </w:t>
      </w:r>
      <w:r w:rsidR="00DA132B">
        <w:rPr>
          <w:rFonts w:eastAsia="Times New Roman"/>
          <w:lang w:val="sr-Cyrl-RS"/>
        </w:rPr>
        <w:t>6</w:t>
      </w:r>
      <w:r w:rsidRPr="009440B0">
        <w:rPr>
          <w:rFonts w:eastAsia="Times New Roman"/>
          <w:lang w:val="sr-Cyrl-RS"/>
        </w:rPr>
        <w:t>0 дана) од дана отварања понуда.</w:t>
      </w:r>
    </w:p>
    <w:p w:rsidR="00A15406" w:rsidRDefault="00A15406" w:rsidP="007B036F">
      <w:pPr>
        <w:suppressAutoHyphens/>
        <w:ind w:left="-142" w:right="288"/>
        <w:rPr>
          <w:rFonts w:eastAsia="Times New Roman"/>
          <w:lang w:val="sr-Cyrl-RS"/>
        </w:rPr>
      </w:pPr>
    </w:p>
    <w:p w:rsidR="00A15406" w:rsidRPr="009440B0" w:rsidRDefault="00A15406" w:rsidP="007B036F">
      <w:pPr>
        <w:suppressAutoHyphens/>
        <w:ind w:left="-142" w:right="288"/>
        <w:rPr>
          <w:rFonts w:eastAsia="Times New Roman"/>
          <w:lang w:val="sr-Cyrl-RS"/>
        </w:rPr>
      </w:pPr>
      <w:bookmarkStart w:id="0" w:name="_GoBack"/>
      <w:bookmarkEnd w:id="0"/>
      <w:r w:rsidRPr="00A15406">
        <w:rPr>
          <w:rFonts w:eastAsia="Times New Roman"/>
          <w:b/>
          <w:lang w:val="sr-Cyrl-RS"/>
        </w:rPr>
        <w:t>ИЗНОС ПРЕТПЛАТЕ ПО БРОЈУ</w:t>
      </w:r>
      <w:r>
        <w:rPr>
          <w:rFonts w:eastAsia="Times New Roman"/>
          <w:lang w:val="sr-Cyrl-RS"/>
        </w:rPr>
        <w:t>: ___________ динара</w:t>
      </w:r>
    </w:p>
    <w:p w:rsidR="007A61F6" w:rsidRPr="009440B0" w:rsidRDefault="007A61F6" w:rsidP="007B036F">
      <w:pPr>
        <w:suppressAutoHyphens/>
        <w:ind w:left="-142" w:right="288"/>
        <w:rPr>
          <w:rFonts w:eastAsia="Times New Roman"/>
          <w:b/>
          <w:lang w:val="sr-Cyrl-RS"/>
        </w:rPr>
      </w:pPr>
    </w:p>
    <w:p w:rsidR="007A61F6" w:rsidRPr="009440B0" w:rsidRDefault="007A61F6" w:rsidP="007B036F">
      <w:pPr>
        <w:suppressAutoHyphens/>
        <w:ind w:left="-142" w:right="288"/>
        <w:rPr>
          <w:rFonts w:eastAsia="Times New Roman"/>
          <w:b/>
          <w:lang w:val="sr-Cyrl-RS"/>
        </w:rPr>
      </w:pPr>
    </w:p>
    <w:p w:rsidR="007B036F" w:rsidRPr="009440B0" w:rsidRDefault="007B036F" w:rsidP="007B036F">
      <w:pPr>
        <w:suppressAutoHyphens/>
        <w:ind w:left="-142" w:right="288"/>
        <w:jc w:val="both"/>
        <w:rPr>
          <w:lang w:val="sr-Cyrl-RS"/>
        </w:rPr>
      </w:pPr>
      <w:r w:rsidRPr="009440B0">
        <w:rPr>
          <w:rFonts w:eastAsia="Times New Roman"/>
          <w:b/>
          <w:lang w:val="sr-Cyrl-CS" w:eastAsia="ar-SA"/>
        </w:rPr>
        <w:t>УСЛОВИ И НАЧИН ПЛАЋАЊА</w:t>
      </w:r>
      <w:r w:rsidRPr="009440B0">
        <w:rPr>
          <w:rFonts w:eastAsia="Times New Roman"/>
          <w:lang w:val="sr-Cyrl-CS" w:eastAsia="ar-SA"/>
        </w:rPr>
        <w:t xml:space="preserve">: У року од 45 (четрдесетпет) дана од дана </w:t>
      </w:r>
      <w:r w:rsidRPr="009440B0">
        <w:rPr>
          <w:lang w:val="sr-Cyrl-RS"/>
        </w:rPr>
        <w:t>пријема исправног рачуна (фактуре) са тачно наведеним називима и врстом пружених услуга.</w:t>
      </w:r>
    </w:p>
    <w:p w:rsidR="007B036F" w:rsidRPr="009440B0" w:rsidRDefault="007B036F" w:rsidP="007B036F">
      <w:pPr>
        <w:suppressAutoHyphens/>
        <w:ind w:left="-142" w:right="288"/>
        <w:jc w:val="both"/>
        <w:rPr>
          <w:rFonts w:eastAsia="Times New Roman"/>
          <w:b/>
          <w:lang w:val="sr-Cyrl-RS"/>
        </w:rPr>
      </w:pPr>
    </w:p>
    <w:p w:rsidR="007B036F" w:rsidRPr="009440B0" w:rsidRDefault="007B036F" w:rsidP="007B036F">
      <w:pPr>
        <w:suppressAutoHyphens/>
        <w:ind w:left="-567" w:right="288"/>
        <w:jc w:val="both"/>
        <w:rPr>
          <w:lang w:val="sr-Cyrl-RS"/>
        </w:rPr>
      </w:pPr>
    </w:p>
    <w:p w:rsidR="007B036F" w:rsidRPr="009440B0" w:rsidRDefault="007B036F" w:rsidP="007B036F">
      <w:pPr>
        <w:suppressAutoHyphens/>
        <w:ind w:left="-567" w:right="288"/>
        <w:jc w:val="both"/>
        <w:rPr>
          <w:lang w:val="sr-Cyrl-RS"/>
        </w:rPr>
      </w:pPr>
    </w:p>
    <w:p w:rsidR="007B036F" w:rsidRPr="009440B0" w:rsidRDefault="007B036F" w:rsidP="007B036F">
      <w:pPr>
        <w:rPr>
          <w:rFonts w:eastAsia="Times New Roman"/>
          <w:bCs/>
          <w:iCs/>
          <w:lang w:val="sr-Latn-CS"/>
        </w:rPr>
      </w:pPr>
      <w:r w:rsidRPr="009440B0">
        <w:rPr>
          <w:rFonts w:eastAsia="Times New Roman"/>
          <w:bCs/>
          <w:iCs/>
          <w:lang w:val="sr-Cyrl-CS"/>
        </w:rPr>
        <w:t>У Нишу,   ____.____.202</w:t>
      </w:r>
      <w:r w:rsidR="001C7D5F" w:rsidRPr="009440B0">
        <w:rPr>
          <w:rFonts w:eastAsia="Times New Roman"/>
          <w:bCs/>
          <w:iCs/>
          <w:lang w:val="sr-Cyrl-CS"/>
        </w:rPr>
        <w:t>2</w:t>
      </w:r>
      <w:r w:rsidRPr="009440B0">
        <w:rPr>
          <w:rFonts w:eastAsia="Times New Roman"/>
          <w:bCs/>
          <w:iCs/>
          <w:lang w:val="sr-Cyrl-CS"/>
        </w:rPr>
        <w:t xml:space="preserve">.године      </w:t>
      </w:r>
      <w:r w:rsidRPr="009440B0">
        <w:rPr>
          <w:rFonts w:eastAsia="Times New Roman"/>
          <w:bCs/>
          <w:iCs/>
          <w:lang w:val="sr-Cyrl-CS"/>
        </w:rPr>
        <w:tab/>
      </w:r>
      <w:r w:rsidRPr="009440B0">
        <w:rPr>
          <w:rFonts w:eastAsia="Times New Roman"/>
          <w:bCs/>
          <w:iCs/>
          <w:lang w:val="sr-Cyrl-CS"/>
        </w:rPr>
        <w:tab/>
      </w:r>
      <w:r w:rsidRPr="009440B0">
        <w:rPr>
          <w:rFonts w:eastAsia="Times New Roman"/>
          <w:bCs/>
          <w:iCs/>
          <w:lang w:val="sr-Cyrl-CS"/>
        </w:rPr>
        <w:tab/>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RS"/>
        </w:rPr>
        <w:tab/>
      </w:r>
      <w:r w:rsidRPr="009440B0">
        <w:rPr>
          <w:rFonts w:eastAsia="Times New Roman"/>
          <w:bCs/>
          <w:iCs/>
          <w:lang w:val="sr-Cyrl-CS"/>
        </w:rPr>
        <w:t>ПОНУЂАЧ</w:t>
      </w:r>
    </w:p>
    <w:p w:rsidR="007B036F" w:rsidRPr="009440B0" w:rsidRDefault="007B036F" w:rsidP="007B036F">
      <w:pPr>
        <w:rPr>
          <w:rFonts w:eastAsia="Times New Roman"/>
          <w:bCs/>
          <w:iCs/>
          <w:lang w:val="sr-Latn-CS"/>
        </w:rPr>
      </w:pPr>
    </w:p>
    <w:p w:rsidR="007B036F" w:rsidRPr="009440B0" w:rsidRDefault="007B036F" w:rsidP="007B036F">
      <w:pPr>
        <w:ind w:left="4950"/>
        <w:rPr>
          <w:rFonts w:eastAsia="Times New Roman"/>
          <w:bCs/>
          <w:iCs/>
        </w:rPr>
      </w:pPr>
    </w:p>
    <w:p w:rsidR="007B036F" w:rsidRPr="009440B0" w:rsidRDefault="007B036F" w:rsidP="007B036F">
      <w:pPr>
        <w:ind w:left="4950"/>
        <w:rPr>
          <w:rFonts w:eastAsia="Times New Roman"/>
          <w:bCs/>
          <w:iCs/>
          <w:lang w:val="sr-Latn-CS"/>
        </w:rPr>
      </w:pPr>
      <w:r w:rsidRPr="009440B0">
        <w:rPr>
          <w:rFonts w:eastAsia="Times New Roman"/>
          <w:bCs/>
          <w:iCs/>
          <w:lang w:val="sr-Cyrl-CS"/>
        </w:rPr>
        <w:t>М.П.</w:t>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CS"/>
        </w:rPr>
        <w:t>_____________________</w:t>
      </w:r>
    </w:p>
    <w:p w:rsidR="007B036F" w:rsidRPr="009440B0" w:rsidRDefault="007B036F" w:rsidP="007B036F">
      <w:pPr>
        <w:rPr>
          <w:rFonts w:eastAsia="Times New Roman"/>
          <w:bCs/>
          <w:iCs/>
          <w:lang w:val="sr-Cyrl-CS"/>
        </w:rPr>
      </w:pPr>
      <w:r w:rsidRPr="009440B0">
        <w:rPr>
          <w:rFonts w:eastAsia="Times New Roman"/>
          <w:bCs/>
          <w:iCs/>
          <w:lang w:val="sr-Cyrl-CS"/>
        </w:rPr>
        <w:t xml:space="preserve">                                                                               </w:t>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RS"/>
        </w:rPr>
        <w:tab/>
        <w:t>(</w:t>
      </w:r>
      <w:r w:rsidRPr="009440B0">
        <w:rPr>
          <w:rFonts w:eastAsia="Times New Roman"/>
          <w:bCs/>
          <w:iCs/>
          <w:lang w:val="sr-Cyrl-CS"/>
        </w:rPr>
        <w:t>потпис овлашћеног лица)</w:t>
      </w:r>
    </w:p>
    <w:p w:rsidR="007B036F" w:rsidRPr="009440B0" w:rsidRDefault="007B036F" w:rsidP="007B036F">
      <w:pPr>
        <w:rPr>
          <w:rFonts w:eastAsia="Times New Roman"/>
          <w:bCs/>
          <w:iCs/>
          <w:lang w:val="sr-Cyrl-CS"/>
        </w:rPr>
      </w:pPr>
    </w:p>
    <w:p w:rsidR="007B780A" w:rsidRPr="009440B0"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Pr="009440B0"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Pr="009440B0"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Pr="009440B0"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Pr="009440B0"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Pr="009440B0"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Pr="009440B0"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Pr="009440B0"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Pr="009440B0"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Pr="009440B0" w:rsidRDefault="007B780A" w:rsidP="007B036F">
      <w:pPr>
        <w:autoSpaceDE w:val="0"/>
        <w:autoSpaceDN w:val="0"/>
        <w:adjustRightInd w:val="0"/>
        <w:spacing w:before="72" w:line="274" w:lineRule="exact"/>
        <w:ind w:firstLine="567"/>
        <w:jc w:val="both"/>
        <w:rPr>
          <w:rFonts w:eastAsia="Times New Roman"/>
          <w:lang w:val="sr-Cyrl-CS" w:eastAsia="sr-Cyrl-CS"/>
        </w:rPr>
      </w:pPr>
    </w:p>
    <w:p w:rsidR="007B036F" w:rsidRPr="009440B0" w:rsidRDefault="007B036F" w:rsidP="007B036F">
      <w:pPr>
        <w:autoSpaceDE w:val="0"/>
        <w:autoSpaceDN w:val="0"/>
        <w:adjustRightInd w:val="0"/>
        <w:spacing w:before="72" w:line="274" w:lineRule="exact"/>
        <w:ind w:firstLine="567"/>
        <w:jc w:val="both"/>
        <w:rPr>
          <w:rFonts w:eastAsia="Times New Roman"/>
          <w:lang w:val="sr-Cyrl-CS" w:eastAsia="sr-Cyrl-CS"/>
        </w:rPr>
      </w:pPr>
      <w:r w:rsidRPr="009440B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440B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440B0" w:rsidRDefault="007B036F" w:rsidP="007B036F">
      <w:pPr>
        <w:suppressAutoHyphens/>
        <w:ind w:right="-1"/>
        <w:jc w:val="center"/>
        <w:rPr>
          <w:rFonts w:eastAsia="Times New Roman"/>
          <w:b/>
          <w:lang w:val="sr-Cyrl-RS" w:eastAsia="ar-SA"/>
        </w:rPr>
      </w:pPr>
      <w:r w:rsidRPr="009440B0">
        <w:rPr>
          <w:rFonts w:eastAsia="Times New Roman"/>
          <w:b/>
          <w:lang w:eastAsia="ar-SA"/>
        </w:rPr>
        <w:t>И З Ј А В У</w:t>
      </w:r>
    </w:p>
    <w:p w:rsidR="007B036F" w:rsidRPr="009440B0" w:rsidRDefault="007B036F" w:rsidP="007B036F">
      <w:pPr>
        <w:suppressAutoHyphens/>
        <w:ind w:right="-1"/>
        <w:jc w:val="center"/>
        <w:rPr>
          <w:rFonts w:eastAsia="Times New Roman"/>
          <w:b/>
          <w:lang w:val="sr-Cyrl-RS" w:eastAsia="ar-SA"/>
        </w:rPr>
      </w:pPr>
    </w:p>
    <w:p w:rsidR="007B036F" w:rsidRPr="009440B0" w:rsidRDefault="007B036F" w:rsidP="007B036F">
      <w:pPr>
        <w:autoSpaceDE w:val="0"/>
        <w:autoSpaceDN w:val="0"/>
        <w:adjustRightInd w:val="0"/>
        <w:spacing w:line="240" w:lineRule="exact"/>
        <w:jc w:val="both"/>
        <w:rPr>
          <w:rFonts w:eastAsia="Times New Roman"/>
          <w:lang w:eastAsia="ar-SA"/>
        </w:rPr>
      </w:pPr>
    </w:p>
    <w:p w:rsidR="007B036F" w:rsidRPr="009440B0" w:rsidRDefault="007B036F" w:rsidP="007B036F">
      <w:pPr>
        <w:suppressAutoHyphens/>
        <w:jc w:val="both"/>
        <w:rPr>
          <w:rFonts w:eastAsia="Times New Roman" w:cs="Arial"/>
          <w:lang w:val="sr-Cyrl-CS" w:eastAsia="sr-Cyrl-CS"/>
        </w:rPr>
      </w:pPr>
      <w:r w:rsidRPr="009440B0">
        <w:rPr>
          <w:rFonts w:eastAsia="Times New Roman" w:cs="Arial"/>
          <w:b/>
          <w:lang w:val="sr-Cyrl-CS" w:eastAsia="sr-Cyrl-CS"/>
        </w:rPr>
        <w:t xml:space="preserve">Понуђач  </w:t>
      </w:r>
      <w:r w:rsidRPr="009440B0">
        <w:rPr>
          <w:rFonts w:eastAsia="Times New Roman" w:cs="Arial"/>
          <w:lang w:val="sr-Cyrl-CS" w:eastAsia="sr-Cyrl-CS"/>
        </w:rPr>
        <w:t xml:space="preserve">_______________________________________из ____________________, у поступку  набавке </w:t>
      </w:r>
      <w:r w:rsidRPr="009440B0">
        <w:rPr>
          <w:rFonts w:eastAsia="Times New Roman" w:cs="Arial"/>
          <w:b/>
          <w:lang w:val="sr-Cyrl-RS" w:eastAsia="sr-Cyrl-CS"/>
        </w:rPr>
        <w:t xml:space="preserve">услуга </w:t>
      </w:r>
      <w:r w:rsidRPr="009440B0">
        <w:rPr>
          <w:rFonts w:eastAsia="Times New Roman"/>
          <w:b/>
        </w:rPr>
        <w:t>број</w:t>
      </w:r>
      <w:r w:rsidRPr="009440B0">
        <w:rPr>
          <w:rFonts w:eastAsia="Times New Roman"/>
          <w:b/>
          <w:lang w:val="sr-Cyrl-CS" w:eastAsia="sr-Latn-CS"/>
        </w:rPr>
        <w:t xml:space="preserve"> </w:t>
      </w:r>
      <w:r w:rsidR="007B780A" w:rsidRPr="009440B0">
        <w:rPr>
          <w:rFonts w:eastAsia="Times New Roman"/>
          <w:b/>
          <w:lang w:val="sr-Cyrl-CS" w:eastAsia="sr-Latn-CS"/>
        </w:rPr>
        <w:t>1</w:t>
      </w:r>
      <w:r w:rsidR="00DA132B">
        <w:rPr>
          <w:rFonts w:eastAsia="Times New Roman"/>
          <w:b/>
          <w:lang w:val="sr-Cyrl-CS" w:eastAsia="sr-Latn-CS"/>
        </w:rPr>
        <w:t>16</w:t>
      </w:r>
      <w:r w:rsidRPr="009440B0">
        <w:rPr>
          <w:rFonts w:eastAsia="Times New Roman"/>
          <w:b/>
          <w:lang w:val="sr-Cyrl-CS" w:eastAsia="sr-Latn-CS"/>
        </w:rPr>
        <w:t xml:space="preserve">. </w:t>
      </w:r>
      <w:r w:rsidR="00DA132B">
        <w:rPr>
          <w:rFonts w:eastAsia="Times New Roman" w:cs="Arial"/>
          <w:b/>
          <w:lang w:val="sr-Cyrl-CS" w:eastAsia="sr-Cyrl-CS"/>
        </w:rPr>
        <w:t>Услуге мобилне телефоније</w:t>
      </w:r>
      <w:r w:rsidRPr="009440B0">
        <w:rPr>
          <w:rFonts w:eastAsia="Times New Roman"/>
          <w:b/>
          <w:lang w:val="sr-Cyrl-RS" w:eastAsia="sr-Latn-CS"/>
        </w:rPr>
        <w:t xml:space="preserve">, </w:t>
      </w:r>
      <w:r w:rsidRPr="009440B0">
        <w:rPr>
          <w:rFonts w:eastAsia="Times New Roman" w:cs="Arial"/>
          <w:b/>
          <w:u w:val="single"/>
          <w:lang w:val="sr-Cyrl-CS" w:eastAsia="sr-Cyrl-CS"/>
        </w:rPr>
        <w:t xml:space="preserve">испуњава све услове </w:t>
      </w:r>
      <w:r w:rsidRPr="009440B0">
        <w:rPr>
          <w:rFonts w:eastAsia="Times New Roman" w:cs="Arial"/>
          <w:lang w:val="sr-Cyrl-CS" w:eastAsia="sr-Cyrl-CS"/>
        </w:rPr>
        <w:t>дефинисане конкурсном документацијом за предметну  набавку и то:</w:t>
      </w:r>
    </w:p>
    <w:p w:rsidR="007B036F" w:rsidRPr="009440B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440B0">
        <w:rPr>
          <w:rFonts w:eastAsia="Times New Roman"/>
          <w:lang w:val="sr-Cyrl-CS" w:eastAsia="ar-SA"/>
        </w:rPr>
        <w:t>да је регистрован је код надлежног органа, односно уписан у одговарајући регистар;</w:t>
      </w:r>
    </w:p>
    <w:p w:rsidR="007B036F" w:rsidRPr="009440B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440B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440B0" w:rsidRDefault="007B036F" w:rsidP="007B036F">
      <w:pPr>
        <w:numPr>
          <w:ilvl w:val="0"/>
          <w:numId w:val="2"/>
        </w:numPr>
        <w:suppressAutoHyphens/>
        <w:spacing w:before="120"/>
        <w:ind w:left="426" w:right="23" w:hanging="426"/>
        <w:jc w:val="both"/>
        <w:rPr>
          <w:rFonts w:eastAsia="Times New Roman"/>
          <w:lang w:val="sr-Cyrl-CS" w:eastAsia="ar-SA"/>
        </w:rPr>
      </w:pPr>
      <w:r w:rsidRPr="009440B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440B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440B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A4578" w:rsidRPr="009440B0"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440B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440B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440B0" w:rsidRDefault="007B036F" w:rsidP="007B036F">
      <w:pPr>
        <w:tabs>
          <w:tab w:val="left" w:pos="-180"/>
        </w:tabs>
        <w:jc w:val="both"/>
        <w:rPr>
          <w:lang w:val="sr-Cyrl-RS"/>
        </w:rPr>
      </w:pPr>
    </w:p>
    <w:p w:rsidR="007B036F" w:rsidRPr="009440B0" w:rsidRDefault="007B036F" w:rsidP="007B036F">
      <w:pPr>
        <w:suppressAutoHyphens/>
        <w:jc w:val="both"/>
        <w:rPr>
          <w:rFonts w:eastAsia="Times New Roman"/>
          <w:lang w:val="sr-Cyrl-RS"/>
        </w:rPr>
      </w:pPr>
      <w:r w:rsidRPr="009440B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440B0">
        <w:rPr>
          <w:rFonts w:eastAsia="Times New Roman" w:cs="Arial"/>
          <w:lang w:val="sr-Cyrl-RS" w:eastAsia="sr-Cyrl-CS"/>
        </w:rPr>
        <w:t>услуга</w:t>
      </w:r>
      <w:r w:rsidRPr="009440B0">
        <w:rPr>
          <w:rFonts w:eastAsia="Times New Roman" w:cs="Arial"/>
          <w:lang w:eastAsia="sr-Cyrl-CS"/>
        </w:rPr>
        <w:t xml:space="preserve"> број</w:t>
      </w:r>
      <w:r w:rsidRPr="009440B0">
        <w:rPr>
          <w:rFonts w:eastAsia="Times New Roman" w:cs="Arial"/>
          <w:lang w:val="sr-Cyrl-RS" w:eastAsia="sr-Cyrl-CS"/>
        </w:rPr>
        <w:t xml:space="preserve"> </w:t>
      </w:r>
      <w:r w:rsidR="007B780A" w:rsidRPr="009440B0">
        <w:rPr>
          <w:rFonts w:eastAsia="Times New Roman"/>
          <w:b/>
          <w:lang w:val="sr-Cyrl-CS" w:eastAsia="sr-Latn-CS"/>
        </w:rPr>
        <w:t>11</w:t>
      </w:r>
      <w:r w:rsidR="00EC1EED">
        <w:rPr>
          <w:rFonts w:eastAsia="Times New Roman"/>
          <w:b/>
          <w:lang w:val="sr-Cyrl-CS" w:eastAsia="sr-Latn-CS"/>
        </w:rPr>
        <w:t>6</w:t>
      </w:r>
      <w:r w:rsidRPr="009440B0">
        <w:rPr>
          <w:rFonts w:eastAsia="Times New Roman"/>
          <w:b/>
          <w:lang w:val="sr-Cyrl-CS" w:eastAsia="sr-Latn-CS"/>
        </w:rPr>
        <w:t xml:space="preserve">. </w:t>
      </w:r>
      <w:r w:rsidR="00EC1EED">
        <w:rPr>
          <w:rFonts w:eastAsia="Times New Roman" w:cs="Arial"/>
          <w:b/>
          <w:lang w:val="sr-Cyrl-CS" w:eastAsia="sr-Cyrl-CS"/>
        </w:rPr>
        <w:t>Услуге мобилне телефоније</w:t>
      </w:r>
      <w:r w:rsidRPr="009440B0">
        <w:rPr>
          <w:rFonts w:eastAsia="Times New Roman"/>
          <w:b/>
          <w:lang w:val="sr-Cyrl-RS" w:eastAsia="sr-Latn-CS"/>
        </w:rPr>
        <w:t xml:space="preserve">, </w:t>
      </w:r>
      <w:r w:rsidRPr="009440B0">
        <w:rPr>
          <w:rFonts w:eastAsia="Times New Roman"/>
          <w:lang w:eastAsia="ar-SA"/>
        </w:rPr>
        <w:t>п</w:t>
      </w:r>
      <w:r w:rsidRPr="009440B0">
        <w:rPr>
          <w:rFonts w:eastAsia="Times New Roman"/>
        </w:rPr>
        <w:t>однео потпуно независно и без договора са другим понуђачима или</w:t>
      </w:r>
      <w:r w:rsidRPr="009440B0">
        <w:rPr>
          <w:rFonts w:eastAsia="Times New Roman"/>
          <w:lang w:val="sr-Cyrl-RS"/>
        </w:rPr>
        <w:t xml:space="preserve"> </w:t>
      </w:r>
      <w:r w:rsidRPr="009440B0">
        <w:rPr>
          <w:rFonts w:eastAsia="Times New Roman"/>
        </w:rPr>
        <w:t>заинтересованим лицима.</w:t>
      </w:r>
    </w:p>
    <w:p w:rsidR="007B036F" w:rsidRPr="009440B0" w:rsidRDefault="007B036F" w:rsidP="007B036F">
      <w:pPr>
        <w:suppressAutoHyphens/>
        <w:jc w:val="both"/>
        <w:rPr>
          <w:rFonts w:eastAsia="Times New Roman"/>
          <w:lang w:val="sr-Cyrl-RS"/>
        </w:rPr>
      </w:pPr>
    </w:p>
    <w:p w:rsidR="007B036F" w:rsidRPr="009440B0" w:rsidRDefault="007B036F" w:rsidP="007B036F">
      <w:pPr>
        <w:suppressAutoHyphens/>
        <w:jc w:val="both"/>
        <w:rPr>
          <w:rFonts w:eastAsia="Times New Roman"/>
          <w:lang w:val="sr-Cyrl-RS"/>
        </w:rPr>
      </w:pPr>
    </w:p>
    <w:p w:rsidR="007B036F" w:rsidRPr="009440B0" w:rsidRDefault="007B036F" w:rsidP="007B036F">
      <w:pPr>
        <w:suppressAutoHyphens/>
        <w:jc w:val="both"/>
        <w:rPr>
          <w:rFonts w:eastAsia="Times New Roman"/>
          <w:lang w:val="sr-Cyrl-RS"/>
        </w:rPr>
      </w:pPr>
    </w:p>
    <w:p w:rsidR="007B036F" w:rsidRPr="009440B0" w:rsidRDefault="007B036F" w:rsidP="007B036F">
      <w:pPr>
        <w:rPr>
          <w:rFonts w:eastAsia="Times New Roman"/>
          <w:bCs/>
          <w:iCs/>
          <w:lang w:val="sr-Latn-CS"/>
        </w:rPr>
      </w:pPr>
      <w:r w:rsidRPr="009440B0">
        <w:rPr>
          <w:rFonts w:eastAsia="Times New Roman"/>
          <w:bCs/>
          <w:iCs/>
          <w:lang w:val="sr-Cyrl-CS"/>
        </w:rPr>
        <w:t>У Нишу,   ____.____.202</w:t>
      </w:r>
      <w:r w:rsidR="001C7D5F" w:rsidRPr="009440B0">
        <w:rPr>
          <w:rFonts w:eastAsia="Times New Roman"/>
          <w:bCs/>
          <w:iCs/>
          <w:lang w:val="sr-Cyrl-CS"/>
        </w:rPr>
        <w:t>2</w:t>
      </w:r>
      <w:r w:rsidRPr="009440B0">
        <w:rPr>
          <w:rFonts w:eastAsia="Times New Roman"/>
          <w:bCs/>
          <w:iCs/>
          <w:lang w:val="sr-Cyrl-CS"/>
        </w:rPr>
        <w:t xml:space="preserve">.године      </w:t>
      </w:r>
      <w:r w:rsidRPr="009440B0">
        <w:rPr>
          <w:rFonts w:eastAsia="Times New Roman"/>
          <w:bCs/>
          <w:iCs/>
          <w:lang w:val="sr-Cyrl-CS"/>
        </w:rPr>
        <w:tab/>
      </w:r>
      <w:r w:rsidRPr="009440B0">
        <w:rPr>
          <w:rFonts w:eastAsia="Times New Roman"/>
          <w:bCs/>
          <w:iCs/>
          <w:lang w:val="sr-Cyrl-CS"/>
        </w:rPr>
        <w:tab/>
      </w:r>
      <w:r w:rsidRPr="009440B0">
        <w:rPr>
          <w:rFonts w:eastAsia="Times New Roman"/>
          <w:bCs/>
          <w:iCs/>
          <w:lang w:val="sr-Cyrl-CS"/>
        </w:rPr>
        <w:tab/>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RS"/>
        </w:rPr>
        <w:tab/>
      </w:r>
      <w:r w:rsidRPr="009440B0">
        <w:rPr>
          <w:rFonts w:eastAsia="Times New Roman"/>
          <w:bCs/>
          <w:iCs/>
          <w:lang w:val="sr-Cyrl-CS"/>
        </w:rPr>
        <w:t>ПОНУЂАЧ</w:t>
      </w:r>
    </w:p>
    <w:p w:rsidR="007B036F" w:rsidRPr="009440B0" w:rsidRDefault="007B036F" w:rsidP="007B036F">
      <w:pPr>
        <w:rPr>
          <w:rFonts w:eastAsia="Times New Roman"/>
          <w:bCs/>
          <w:iCs/>
          <w:lang w:val="sr-Latn-CS"/>
        </w:rPr>
      </w:pPr>
    </w:p>
    <w:p w:rsidR="007B036F" w:rsidRPr="009440B0" w:rsidRDefault="007B036F" w:rsidP="007B036F">
      <w:pPr>
        <w:ind w:left="4950"/>
        <w:rPr>
          <w:rFonts w:eastAsia="Times New Roman"/>
          <w:bCs/>
          <w:iCs/>
        </w:rPr>
      </w:pPr>
    </w:p>
    <w:p w:rsidR="007B036F" w:rsidRPr="009440B0" w:rsidRDefault="007B036F" w:rsidP="007B036F">
      <w:pPr>
        <w:ind w:left="4950"/>
        <w:rPr>
          <w:rFonts w:eastAsia="Times New Roman"/>
          <w:bCs/>
          <w:iCs/>
          <w:lang w:val="sr-Latn-CS"/>
        </w:rPr>
      </w:pPr>
      <w:r w:rsidRPr="009440B0">
        <w:rPr>
          <w:rFonts w:eastAsia="Times New Roman"/>
          <w:bCs/>
          <w:iCs/>
          <w:lang w:val="sr-Cyrl-CS"/>
        </w:rPr>
        <w:t>М.П.</w:t>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CS"/>
        </w:rPr>
        <w:t>_____________________</w:t>
      </w:r>
    </w:p>
    <w:p w:rsidR="007B036F" w:rsidRPr="009440B0" w:rsidRDefault="007B036F" w:rsidP="007B036F">
      <w:pPr>
        <w:rPr>
          <w:rFonts w:eastAsia="Times New Roman"/>
          <w:bCs/>
          <w:iCs/>
          <w:lang w:val="sr-Cyrl-CS"/>
        </w:rPr>
      </w:pPr>
      <w:r w:rsidRPr="009440B0">
        <w:rPr>
          <w:rFonts w:eastAsia="Times New Roman"/>
          <w:bCs/>
          <w:iCs/>
          <w:lang w:val="sr-Cyrl-CS"/>
        </w:rPr>
        <w:t xml:space="preserve">                                                                               </w:t>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RS"/>
        </w:rPr>
        <w:tab/>
        <w:t>(</w:t>
      </w:r>
      <w:r w:rsidRPr="009440B0">
        <w:rPr>
          <w:rFonts w:eastAsia="Times New Roman"/>
          <w:bCs/>
          <w:iCs/>
          <w:lang w:val="sr-Cyrl-CS"/>
        </w:rPr>
        <w:t>потпис овлашћеног лица)</w:t>
      </w:r>
      <w:r w:rsidRPr="009440B0">
        <w:rPr>
          <w:rFonts w:eastAsia="Times New Roman"/>
          <w:b/>
        </w:rPr>
        <w:t xml:space="preserve">                                                                                                                                                                       </w:t>
      </w: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sectPr w:rsidR="007B036F" w:rsidRPr="009440B0" w:rsidSect="00A15406">
      <w:pgSz w:w="12240" w:h="15840"/>
      <w:pgMar w:top="851" w:right="144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88F0D2E"/>
    <w:multiLevelType w:val="hybridMultilevel"/>
    <w:tmpl w:val="C1E85A2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1C7D5F"/>
    <w:rsid w:val="004D3A1E"/>
    <w:rsid w:val="00536CC3"/>
    <w:rsid w:val="006B2ADB"/>
    <w:rsid w:val="007A61F6"/>
    <w:rsid w:val="007B036F"/>
    <w:rsid w:val="007B780A"/>
    <w:rsid w:val="009440B0"/>
    <w:rsid w:val="009F4735"/>
    <w:rsid w:val="00A15406"/>
    <w:rsid w:val="00AB2F3D"/>
    <w:rsid w:val="00BA4578"/>
    <w:rsid w:val="00BF1DB3"/>
    <w:rsid w:val="00DA132B"/>
    <w:rsid w:val="00EC1EED"/>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 w:type="table" w:customStyle="1" w:styleId="TableGrid6">
    <w:name w:val="Table Grid6"/>
    <w:basedOn w:val="TableNormal"/>
    <w:next w:val="TableGrid"/>
    <w:uiPriority w:val="39"/>
    <w:rsid w:val="00DA132B"/>
    <w:rPr>
      <w:rFonts w:asciiTheme="minorHAnsi" w:eastAsia="Times New Roman" w:hAnsiTheme="minorHAnsi" w:cstheme="minorBidi"/>
      <w:sz w:val="22"/>
      <w:szCs w:val="22"/>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 w:type="table" w:customStyle="1" w:styleId="TableGrid6">
    <w:name w:val="Table Grid6"/>
    <w:basedOn w:val="TableNormal"/>
    <w:next w:val="TableGrid"/>
    <w:uiPriority w:val="39"/>
    <w:rsid w:val="00DA132B"/>
    <w:rPr>
      <w:rFonts w:asciiTheme="minorHAnsi" w:eastAsia="Times New Roman" w:hAnsiTheme="minorHAnsi" w:cstheme="minorBidi"/>
      <w:sz w:val="22"/>
      <w:szCs w:val="22"/>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2022-11-21T12:20:00Z</dcterms:created>
  <dcterms:modified xsi:type="dcterms:W3CDTF">2022-11-21T12:53:00Z</dcterms:modified>
</cp:coreProperties>
</file>