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63D066A" wp14:editId="0E2BD43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B758F" w:rsidRDefault="002B758F" w:rsidP="002B758F">
      <w:pPr>
        <w:ind w:left="360"/>
        <w:jc w:val="center"/>
        <w:rPr>
          <w:rFonts w:eastAsia="Times New Roman"/>
          <w:b/>
          <w:lang w:val="sr-Cyrl-RS" w:eastAsia="sr-Latn-C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center"/>
        <w:rPr>
          <w:rFonts w:eastAsia="Times New Roman"/>
        </w:rPr>
      </w:pPr>
    </w:p>
    <w:p w:rsidR="002B758F" w:rsidRPr="000626BD" w:rsidRDefault="002B758F" w:rsidP="002B758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0626BD">
        <w:rPr>
          <w:rFonts w:eastAsia="Times New Roman"/>
          <w:b/>
          <w:sz w:val="44"/>
          <w:szCs w:val="32"/>
        </w:rPr>
        <w:t>2</w:t>
      </w:r>
      <w:r w:rsidR="0002546F">
        <w:rPr>
          <w:rFonts w:eastAsia="Times New Roman"/>
          <w:b/>
          <w:sz w:val="44"/>
          <w:szCs w:val="32"/>
        </w:rPr>
        <w:t>3</w:t>
      </w:r>
      <w:r w:rsidR="0002546F">
        <w:rPr>
          <w:rFonts w:eastAsia="Times New Roman"/>
          <w:b/>
          <w:sz w:val="44"/>
          <w:szCs w:val="32"/>
          <w:lang w:val="sr-Cyrl-RS"/>
        </w:rPr>
        <w:t xml:space="preserve">. </w:t>
      </w:r>
      <w:r w:rsidR="000626BD">
        <w:rPr>
          <w:rFonts w:eastAsia="Times New Roman"/>
          <w:b/>
          <w:sz w:val="44"/>
          <w:szCs w:val="32"/>
          <w:lang w:val="sr-Cyrl-RS"/>
        </w:rPr>
        <w:t>ПРАЊЕ ВОЗИЛА</w:t>
      </w: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0626BD" w:rsidRDefault="000626BD" w:rsidP="002B758F">
      <w:pPr>
        <w:tabs>
          <w:tab w:val="left" w:pos="3645"/>
        </w:tabs>
        <w:suppressAutoHyphens/>
        <w:ind w:left="-567"/>
        <w:jc w:val="center"/>
        <w:rPr>
          <w:rFonts w:eastAsia="Times New Roman"/>
          <w:b/>
          <w:lang w:val="sr-Cyrl-RS"/>
        </w:rPr>
      </w:pPr>
    </w:p>
    <w:p w:rsidR="000626BD" w:rsidRDefault="000626BD" w:rsidP="002B758F">
      <w:pPr>
        <w:tabs>
          <w:tab w:val="left" w:pos="3645"/>
        </w:tabs>
        <w:suppressAutoHyphens/>
        <w:ind w:left="-567"/>
        <w:jc w:val="center"/>
        <w:rPr>
          <w:rFonts w:eastAsia="Times New Roman"/>
          <w:b/>
          <w:lang w:val="sr-Cyrl-RS"/>
        </w:rPr>
      </w:pPr>
    </w:p>
    <w:p w:rsidR="000626BD" w:rsidRDefault="000626BD" w:rsidP="002B758F">
      <w:pPr>
        <w:tabs>
          <w:tab w:val="left" w:pos="3645"/>
        </w:tabs>
        <w:suppressAutoHyphens/>
        <w:ind w:left="-567"/>
        <w:jc w:val="center"/>
        <w:rPr>
          <w:rFonts w:eastAsia="Times New Roman"/>
          <w:b/>
          <w:lang w:val="sr-Cyrl-RS"/>
        </w:rPr>
      </w:pPr>
    </w:p>
    <w:p w:rsidR="000626BD" w:rsidRDefault="000626BD"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0626BD">
        <w:rPr>
          <w:rFonts w:eastAsia="Times New Roman"/>
          <w:b/>
          <w:lang w:val="sr-Cyrl-CS" w:eastAsia="sr-Latn-CS"/>
        </w:rPr>
        <w:t>2</w:t>
      </w:r>
      <w:r w:rsidR="0002546F">
        <w:rPr>
          <w:rFonts w:eastAsia="Times New Roman"/>
          <w:b/>
          <w:lang w:eastAsia="sr-Latn-CS"/>
        </w:rPr>
        <w:t>3</w:t>
      </w:r>
      <w:r w:rsidR="000626BD">
        <w:rPr>
          <w:rFonts w:eastAsia="Times New Roman"/>
          <w:b/>
          <w:lang w:val="sr-Cyrl-CS" w:eastAsia="sr-Latn-CS"/>
        </w:rPr>
        <w:t xml:space="preserve">. </w:t>
      </w:r>
      <w:r w:rsidR="000626BD">
        <w:rPr>
          <w:rFonts w:eastAsia="Times New Roman" w:cs="Arial"/>
          <w:b/>
          <w:lang w:val="sr-Cyrl-CS" w:eastAsia="sr-Cyrl-CS"/>
        </w:rPr>
        <w:t>ПРАЊЕ ВОЗИЛА</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bl>
    <w:p w:rsidR="002B758F" w:rsidRDefault="002B758F" w:rsidP="002B758F">
      <w:pPr>
        <w:suppressAutoHyphens/>
        <w:ind w:left="-567" w:right="288"/>
        <w:rPr>
          <w:rFonts w:eastAsia="Times New Roman"/>
          <w:lang w:val="sr-Cyrl-RS"/>
        </w:rPr>
      </w:pPr>
    </w:p>
    <w:p w:rsidR="002B758F" w:rsidRDefault="002B758F" w:rsidP="002B758F">
      <w:pPr>
        <w:suppressAutoHyphens/>
        <w:ind w:right="-1"/>
        <w:jc w:val="center"/>
        <w:rPr>
          <w:rFonts w:eastAsia="Times New Roman"/>
          <w:b/>
          <w:lang w:val="sr-Cyrl-RS" w:eastAsia="ar-SA"/>
        </w:rPr>
      </w:pPr>
    </w:p>
    <w:p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2B758F" w:rsidRDefault="002B758F" w:rsidP="002B758F">
      <w:pPr>
        <w:suppressAutoHyphens/>
        <w:ind w:right="-1"/>
        <w:jc w:val="center"/>
        <w:rPr>
          <w:rFonts w:eastAsia="Times New Roman"/>
          <w:b/>
          <w:lang w:val="sr-Cyrl-RS" w:eastAsia="ar-SA"/>
        </w:rPr>
      </w:pPr>
    </w:p>
    <w:tbl>
      <w:tblPr>
        <w:tblW w:w="107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3020"/>
        <w:gridCol w:w="1800"/>
        <w:gridCol w:w="2250"/>
        <w:gridCol w:w="2250"/>
      </w:tblGrid>
      <w:tr w:rsidR="002B758F" w:rsidRPr="002B758F" w:rsidTr="000626BD">
        <w:trPr>
          <w:trHeight w:val="851"/>
        </w:trPr>
        <w:tc>
          <w:tcPr>
            <w:tcW w:w="1469"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302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p>
          <w:p w:rsidR="002B758F" w:rsidRPr="002B758F" w:rsidRDefault="000626BD" w:rsidP="000626BD">
            <w:pPr>
              <w:suppressAutoHyphens/>
              <w:jc w:val="center"/>
              <w:rPr>
                <w:rFonts w:eastAsia="Times New Roman"/>
                <w:b/>
                <w:lang w:val="sr-Cyrl-RS"/>
              </w:rPr>
            </w:pPr>
            <w:r>
              <w:rPr>
                <w:rFonts w:eastAsia="Times New Roman"/>
                <w:b/>
                <w:lang w:val="sr-Cyrl-RS"/>
              </w:rPr>
              <w:t xml:space="preserve">Опис </w:t>
            </w:r>
            <w:r w:rsidR="002B758F" w:rsidRPr="002B758F">
              <w:rPr>
                <w:rFonts w:eastAsia="Times New Roman"/>
                <w:b/>
                <w:lang w:val="sr-Cyrl-RS"/>
              </w:rPr>
              <w:t>услуге</w:t>
            </w:r>
          </w:p>
        </w:tc>
        <w:tc>
          <w:tcPr>
            <w:tcW w:w="180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0626BD" w:rsidP="002B758F">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Број прања</w:t>
            </w:r>
          </w:p>
        </w:tc>
        <w:tc>
          <w:tcPr>
            <w:tcW w:w="225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2B758F" w:rsidP="000626BD">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 xml:space="preserve">Цена </w:t>
            </w:r>
            <w:r w:rsidR="000626BD">
              <w:rPr>
                <w:rFonts w:eastAsia="Times New Roman"/>
                <w:b/>
                <w:lang w:val="sr-Cyrl-RS"/>
              </w:rPr>
              <w:t xml:space="preserve">по јединици мере без ПДВ-а </w:t>
            </w:r>
          </w:p>
        </w:tc>
        <w:tc>
          <w:tcPr>
            <w:tcW w:w="225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2B758F" w:rsidP="000626BD">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 xml:space="preserve">Укупна цена без ПДВ-а </w:t>
            </w:r>
          </w:p>
        </w:tc>
      </w:tr>
      <w:tr w:rsidR="002B758F" w:rsidRPr="002B758F" w:rsidTr="000626BD">
        <w:trPr>
          <w:trHeight w:val="1021"/>
        </w:trPr>
        <w:tc>
          <w:tcPr>
            <w:tcW w:w="1469"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rsidR="002B758F" w:rsidRPr="002B758F" w:rsidRDefault="002B758F" w:rsidP="002B758F">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rsidR="002B758F" w:rsidRPr="000626BD" w:rsidRDefault="002B758F" w:rsidP="000626BD">
            <w:pPr>
              <w:tabs>
                <w:tab w:val="left" w:pos="810"/>
                <w:tab w:val="left" w:pos="2025"/>
                <w:tab w:val="center" w:pos="4986"/>
                <w:tab w:val="left" w:pos="7920"/>
                <w:tab w:val="left" w:pos="8895"/>
              </w:tabs>
              <w:suppressAutoHyphens/>
              <w:jc w:val="center"/>
              <w:rPr>
                <w:rFonts w:eastAsia="Times New Roman"/>
                <w:b/>
              </w:rPr>
            </w:pPr>
            <w:r w:rsidRPr="000626BD">
              <w:rPr>
                <w:rFonts w:eastAsia="Times New Roman"/>
                <w:b/>
              </w:rPr>
              <w:t>1.</w:t>
            </w:r>
          </w:p>
        </w:tc>
        <w:tc>
          <w:tcPr>
            <w:tcW w:w="3020" w:type="dxa"/>
            <w:shd w:val="clear" w:color="auto" w:fill="auto"/>
            <w:vAlign w:val="center"/>
          </w:tcPr>
          <w:p w:rsidR="002B758F" w:rsidRPr="002B758F" w:rsidRDefault="000626BD" w:rsidP="000626BD">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Спољашње  и унутрашње прање путничких возила</w:t>
            </w:r>
          </w:p>
        </w:tc>
        <w:tc>
          <w:tcPr>
            <w:tcW w:w="1800"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p>
          <w:p w:rsidR="002B758F" w:rsidRPr="0002546F" w:rsidRDefault="0002546F"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24</w:t>
            </w:r>
            <w:bookmarkStart w:id="0" w:name="_GoBack"/>
            <w:bookmarkEnd w:id="0"/>
          </w:p>
        </w:tc>
        <w:tc>
          <w:tcPr>
            <w:tcW w:w="2250" w:type="dxa"/>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2250" w:type="dxa"/>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2B758F" w:rsidRPr="002B758F" w:rsidTr="000626BD">
        <w:trPr>
          <w:trHeight w:val="1021"/>
        </w:trPr>
        <w:tc>
          <w:tcPr>
            <w:tcW w:w="1469"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tc>
        <w:tc>
          <w:tcPr>
            <w:tcW w:w="3020" w:type="dxa"/>
            <w:shd w:val="clear" w:color="auto" w:fill="auto"/>
            <w:vAlign w:val="center"/>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Укупна цена без ПДВ-а</w:t>
            </w:r>
          </w:p>
        </w:tc>
        <w:tc>
          <w:tcPr>
            <w:tcW w:w="6300" w:type="dxa"/>
            <w:gridSpan w:val="3"/>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2B758F" w:rsidRPr="002B758F" w:rsidTr="000626BD">
        <w:trPr>
          <w:trHeight w:val="1021"/>
        </w:trPr>
        <w:tc>
          <w:tcPr>
            <w:tcW w:w="1469"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tc>
        <w:tc>
          <w:tcPr>
            <w:tcW w:w="3020" w:type="dxa"/>
            <w:shd w:val="clear" w:color="auto" w:fill="auto"/>
            <w:vAlign w:val="center"/>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Укупан ПДВ</w:t>
            </w:r>
          </w:p>
        </w:tc>
        <w:tc>
          <w:tcPr>
            <w:tcW w:w="6300" w:type="dxa"/>
            <w:gridSpan w:val="3"/>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2B758F" w:rsidRPr="002B758F" w:rsidTr="000626BD">
        <w:trPr>
          <w:trHeight w:val="1021"/>
        </w:trPr>
        <w:tc>
          <w:tcPr>
            <w:tcW w:w="1469"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tc>
        <w:tc>
          <w:tcPr>
            <w:tcW w:w="3020" w:type="dxa"/>
            <w:shd w:val="clear" w:color="auto" w:fill="auto"/>
            <w:vAlign w:val="center"/>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Укупна цена са ПДВ-ом</w:t>
            </w:r>
          </w:p>
        </w:tc>
        <w:tc>
          <w:tcPr>
            <w:tcW w:w="6300" w:type="dxa"/>
            <w:gridSpan w:val="3"/>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rsidR="002B758F" w:rsidRDefault="002B758F" w:rsidP="002B758F">
      <w:pPr>
        <w:suppressAutoHyphens/>
        <w:ind w:right="-1"/>
        <w:rPr>
          <w:rFonts w:eastAsia="Times New Roman"/>
          <w:b/>
          <w:lang w:val="sr-Cyrl-RS" w:eastAsia="ar-SA"/>
        </w:rPr>
      </w:pPr>
    </w:p>
    <w:p w:rsidR="002B758F" w:rsidRDefault="002B758F" w:rsidP="002B758F">
      <w:pPr>
        <w:suppressAutoHyphens/>
        <w:ind w:left="-567" w:right="288"/>
        <w:rPr>
          <w:rFonts w:eastAsia="Times New Roman"/>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2546F" w:rsidRPr="0002546F" w:rsidRDefault="0002546F" w:rsidP="002B758F">
      <w:pPr>
        <w:suppressAutoHyphens/>
        <w:ind w:left="-567" w:right="288"/>
        <w:rPr>
          <w:rFonts w:eastAsia="Times New Roman"/>
        </w:rPr>
      </w:pPr>
    </w:p>
    <w:p w:rsidR="000626BD" w:rsidRDefault="000626BD" w:rsidP="002B758F">
      <w:pPr>
        <w:suppressAutoHyphens/>
        <w:ind w:left="-567" w:right="288"/>
        <w:rPr>
          <w:rFonts w:eastAsia="Times New Roman"/>
        </w:rPr>
      </w:pPr>
      <w:r>
        <w:rPr>
          <w:rFonts w:eastAsia="Times New Roman"/>
          <w:b/>
          <w:lang w:val="sr-Cyrl-RS"/>
        </w:rPr>
        <w:t>РОК ИЗВРШЕЊА</w:t>
      </w:r>
      <w:r w:rsidRPr="000626BD">
        <w:rPr>
          <w:rFonts w:eastAsia="Times New Roman"/>
          <w:lang w:val="sr-Cyrl-RS"/>
        </w:rPr>
        <w:t>:</w:t>
      </w:r>
      <w:r>
        <w:rPr>
          <w:rFonts w:eastAsia="Times New Roman"/>
          <w:lang w:val="sr-Cyrl-RS"/>
        </w:rPr>
        <w:t xml:space="preserve"> Истог дана од захтева Наручиоца.</w:t>
      </w:r>
    </w:p>
    <w:p w:rsidR="0002546F" w:rsidRPr="0002546F" w:rsidRDefault="0002546F" w:rsidP="002B758F">
      <w:pPr>
        <w:suppressAutoHyphens/>
        <w:ind w:left="-567" w:right="288"/>
        <w:rPr>
          <w:rFonts w:eastAsia="Times New Roman"/>
        </w:rPr>
      </w:pPr>
    </w:p>
    <w:p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2B758F" w:rsidRDefault="002B758F" w:rsidP="002B758F">
      <w:pPr>
        <w:suppressAutoHyphens/>
        <w:ind w:left="-567" w:right="288"/>
        <w:jc w:val="both"/>
        <w:rPr>
          <w:lang w:val="sr-Cyrl-RS"/>
        </w:rPr>
      </w:pPr>
    </w:p>
    <w:p w:rsidR="002B758F" w:rsidRPr="009209F0" w:rsidRDefault="002B758F" w:rsidP="002B758F">
      <w:pPr>
        <w:suppressAutoHyphens/>
        <w:ind w:left="-567" w:right="288"/>
        <w:jc w:val="both"/>
        <w:rPr>
          <w:lang w:val="sr-Cyrl-RS"/>
        </w:rPr>
      </w:pPr>
    </w:p>
    <w:p w:rsidR="002B758F" w:rsidRDefault="002B758F" w:rsidP="002B758F">
      <w:pPr>
        <w:rPr>
          <w:rFonts w:eastAsia="Times New Roman"/>
          <w:bCs/>
          <w:iCs/>
          <w:lang w:val="sr-Latn-CS"/>
        </w:rPr>
      </w:pPr>
      <w:r>
        <w:rPr>
          <w:rFonts w:eastAsia="Times New Roman"/>
          <w:bCs/>
          <w:iCs/>
          <w:lang w:val="sr-Cyrl-CS"/>
        </w:rPr>
        <w:t>У Нишу,   ____.____.202</w:t>
      </w:r>
      <w:r w:rsidR="0002546F">
        <w:rPr>
          <w:rFonts w:eastAsia="Times New Roman"/>
          <w:bCs/>
          <w:i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2B758F" w:rsidRDefault="002B758F" w:rsidP="002B758F">
      <w:pPr>
        <w:rPr>
          <w:rFonts w:eastAsia="Times New Roman"/>
          <w:bCs/>
          <w:iCs/>
          <w:lang w:val="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val="sr-Cyrl-RS"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0626BD">
        <w:rPr>
          <w:rFonts w:eastAsia="Times New Roman"/>
          <w:b/>
          <w:lang w:val="sr-Cyrl-CS" w:eastAsia="sr-Latn-CS"/>
        </w:rPr>
        <w:t>2</w:t>
      </w:r>
      <w:r w:rsidR="0002546F">
        <w:rPr>
          <w:rFonts w:eastAsia="Times New Roman"/>
          <w:b/>
          <w:lang w:eastAsia="sr-Latn-CS"/>
        </w:rPr>
        <w:t>3</w:t>
      </w:r>
      <w:r w:rsidR="000626BD">
        <w:rPr>
          <w:rFonts w:eastAsia="Times New Roman"/>
          <w:b/>
          <w:lang w:val="sr-Cyrl-CS" w:eastAsia="sr-Latn-CS"/>
        </w:rPr>
        <w:t>.</w:t>
      </w:r>
      <w:r w:rsidRPr="009209F0">
        <w:rPr>
          <w:rFonts w:eastAsia="Times New Roman"/>
          <w:b/>
          <w:lang w:val="sr-Cyrl-CS" w:eastAsia="sr-Latn-CS"/>
        </w:rPr>
        <w:t xml:space="preserve"> </w:t>
      </w:r>
      <w:r w:rsidR="000626BD">
        <w:rPr>
          <w:rFonts w:eastAsia="Times New Roman" w:cs="Arial"/>
          <w:b/>
          <w:lang w:val="sr-Cyrl-CS" w:eastAsia="sr-Cyrl-CS"/>
        </w:rPr>
        <w:t>Прање возила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9209F0"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rsidR="002B758F" w:rsidRPr="009209F0" w:rsidRDefault="002B758F" w:rsidP="002B758F">
      <w:pPr>
        <w:tabs>
          <w:tab w:val="left" w:pos="-180"/>
        </w:tabs>
        <w:jc w:val="both"/>
        <w:rPr>
          <w:lang w:val="sr-Cyrl-RS"/>
        </w:rPr>
      </w:pPr>
    </w:p>
    <w:p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0626BD">
        <w:rPr>
          <w:rFonts w:eastAsia="Times New Roman"/>
          <w:b/>
          <w:lang w:val="sr-Cyrl-CS" w:eastAsia="sr-Latn-CS"/>
        </w:rPr>
        <w:t>2</w:t>
      </w:r>
      <w:r w:rsidR="0002546F">
        <w:rPr>
          <w:rFonts w:eastAsia="Times New Roman"/>
          <w:b/>
          <w:lang w:eastAsia="sr-Latn-CS"/>
        </w:rPr>
        <w:t>3</w:t>
      </w:r>
      <w:r w:rsidRPr="009209F0">
        <w:rPr>
          <w:rFonts w:eastAsia="Times New Roman"/>
          <w:b/>
          <w:lang w:val="sr-Cyrl-CS" w:eastAsia="sr-Latn-CS"/>
        </w:rPr>
        <w:t xml:space="preserve">. </w:t>
      </w:r>
      <w:r w:rsidR="000626BD">
        <w:rPr>
          <w:rFonts w:eastAsia="Times New Roman" w:cs="Arial"/>
          <w:b/>
          <w:lang w:val="sr-Cyrl-CS" w:eastAsia="sr-Cyrl-CS"/>
        </w:rPr>
        <w:t>Прање возила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02546F">
        <w:rPr>
          <w:rFonts w:eastAsia="Times New Roman"/>
          <w:bCs/>
          <w:i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2B758F" w:rsidRPr="009209F0" w:rsidRDefault="002B758F" w:rsidP="002B758F">
      <w:pPr>
        <w:jc w:val="both"/>
        <w:rPr>
          <w:b/>
          <w:lang w:val="sr-Cyrl-RS"/>
        </w:rPr>
      </w:pPr>
    </w:p>
    <w:p w:rsidR="002B758F" w:rsidRPr="009209F0" w:rsidRDefault="002B758F" w:rsidP="002B758F">
      <w:pPr>
        <w:jc w:val="both"/>
        <w:rPr>
          <w:b/>
          <w:lang w:val="sr-Cyrl-RS"/>
        </w:rPr>
      </w:pPr>
    </w:p>
    <w:p w:rsidR="002B758F" w:rsidRDefault="002B758F" w:rsidP="002B758F">
      <w:pPr>
        <w:jc w:val="both"/>
        <w:rPr>
          <w:b/>
          <w:lang w:val="sr-Cyrl-RS"/>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02546F"/>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altName w:val="Vrind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02546F"/>
    <w:rsid w:val="000626BD"/>
    <w:rsid w:val="002B758F"/>
    <w:rsid w:val="006B2ADB"/>
    <w:rsid w:val="009F4735"/>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2021-09-02T16:55:00Z</dcterms:created>
  <dcterms:modified xsi:type="dcterms:W3CDTF">2022-12-02T12:49:00Z</dcterms:modified>
</cp:coreProperties>
</file>