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2B758F" w:rsidRDefault="002B758F" w:rsidP="002B758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B60575">
        <w:rPr>
          <w:rFonts w:eastAsia="Times New Roman"/>
          <w:b/>
          <w:sz w:val="44"/>
          <w:szCs w:val="32"/>
          <w:lang w:val="sr-Cyrl-RS"/>
        </w:rPr>
        <w:t>2.2.10</w:t>
      </w:r>
      <w:r w:rsidR="009D31F8">
        <w:rPr>
          <w:rFonts w:eastAsia="Times New Roman"/>
          <w:b/>
          <w:sz w:val="44"/>
          <w:szCs w:val="32"/>
          <w:lang w:val="sr-Cyrl-RS"/>
        </w:rPr>
        <w:t xml:space="preserve">. </w:t>
      </w:r>
      <w:r w:rsidR="00FE19A6">
        <w:rPr>
          <w:rFonts w:eastAsia="Times New Roman"/>
          <w:b/>
          <w:sz w:val="44"/>
          <w:szCs w:val="32"/>
          <w:lang w:val="sr-Cyrl-RS"/>
        </w:rPr>
        <w:t>ОДРЖАВАЊЕ РАЧУНОВОДСТВЕНОГ СОФТВЕРА</w:t>
      </w: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FE19A6" w:rsidRDefault="00FE19A6" w:rsidP="002B758F">
      <w:pPr>
        <w:tabs>
          <w:tab w:val="left" w:pos="3645"/>
        </w:tabs>
        <w:suppressAutoHyphens/>
        <w:ind w:left="-567"/>
        <w:jc w:val="center"/>
        <w:rPr>
          <w:rFonts w:eastAsia="Times New Roman"/>
          <w:b/>
          <w:lang w:val="sr-Cyrl-RS"/>
        </w:rPr>
      </w:pPr>
    </w:p>
    <w:p w:rsidR="00DE2BA2" w:rsidRDefault="00DE2BA2" w:rsidP="002B758F">
      <w:pPr>
        <w:tabs>
          <w:tab w:val="left" w:pos="3645"/>
        </w:tabs>
        <w:suppressAutoHyphens/>
        <w:ind w:left="-567"/>
        <w:jc w:val="center"/>
        <w:rPr>
          <w:rFonts w:eastAsia="Times New Roman"/>
          <w:b/>
          <w:lang w:val="sr-Cyrl-RS"/>
        </w:rPr>
      </w:pPr>
    </w:p>
    <w:p w:rsidR="00DE2BA2" w:rsidRDefault="00DE2BA2"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B60575">
        <w:rPr>
          <w:rFonts w:eastAsia="Times New Roman"/>
          <w:b/>
          <w:lang w:val="sr-Cyrl-CS" w:eastAsia="sr-Latn-CS"/>
        </w:rPr>
        <w:t>2.2.10</w:t>
      </w:r>
      <w:r w:rsidRPr="009209F0">
        <w:rPr>
          <w:rFonts w:eastAsia="Times New Roman"/>
          <w:b/>
          <w:lang w:val="sr-Cyrl-CS" w:eastAsia="sr-Latn-CS"/>
        </w:rPr>
        <w:t xml:space="preserve">. </w:t>
      </w:r>
      <w:r w:rsidR="00FE19A6">
        <w:rPr>
          <w:rFonts w:eastAsia="Times New Roman" w:cs="Arial"/>
          <w:b/>
          <w:lang w:val="sr-Cyrl-CS" w:eastAsia="sr-Cyrl-CS"/>
        </w:rPr>
        <w:t>ОДРЖАВАЊЕ РАЧУНОВОДСТВЕНОГ СОФТВЕРА</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DE2BA2" w:rsidRDefault="00DE2BA2" w:rsidP="002B758F">
      <w:pPr>
        <w:suppressAutoHyphens/>
        <w:ind w:right="-1"/>
        <w:jc w:val="center"/>
        <w:rPr>
          <w:rFonts w:eastAsia="Times New Roman"/>
          <w:b/>
          <w:lang w:val="sr-Cyrl-RS" w:eastAsia="ar-SA"/>
        </w:rPr>
      </w:pPr>
    </w:p>
    <w:tbl>
      <w:tblPr>
        <w:tblW w:w="10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5270"/>
        <w:gridCol w:w="1710"/>
        <w:gridCol w:w="1170"/>
        <w:gridCol w:w="1170"/>
      </w:tblGrid>
      <w:tr w:rsidR="002B758F" w:rsidRPr="002B758F" w:rsidTr="002B758F">
        <w:trPr>
          <w:trHeight w:val="851"/>
        </w:trPr>
        <w:tc>
          <w:tcPr>
            <w:tcW w:w="1469"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527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p>
          <w:p w:rsidR="002B758F" w:rsidRPr="002B758F" w:rsidRDefault="00FE19A6" w:rsidP="00FE19A6">
            <w:pPr>
              <w:suppressAutoHyphens/>
              <w:jc w:val="center"/>
              <w:rPr>
                <w:rFonts w:eastAsia="Times New Roman"/>
                <w:b/>
                <w:lang w:val="sr-Cyrl-RS"/>
              </w:rPr>
            </w:pPr>
            <w:r>
              <w:rPr>
                <w:rFonts w:eastAsia="Times New Roman"/>
                <w:b/>
                <w:lang w:val="sr-Cyrl-RS"/>
              </w:rPr>
              <w:t>Опис</w:t>
            </w:r>
            <w:r w:rsidR="002B758F" w:rsidRPr="002B758F">
              <w:rPr>
                <w:rFonts w:eastAsia="Times New Roman"/>
                <w:b/>
                <w:lang w:val="sr-Cyrl-RS"/>
              </w:rPr>
              <w:t xml:space="preserve"> услуге</w:t>
            </w:r>
          </w:p>
        </w:tc>
        <w:tc>
          <w:tcPr>
            <w:tcW w:w="171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Јед.мере/Кол-ичина</w:t>
            </w:r>
          </w:p>
        </w:tc>
        <w:tc>
          <w:tcPr>
            <w:tcW w:w="117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2B758F"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p>
        </w:tc>
        <w:tc>
          <w:tcPr>
            <w:tcW w:w="117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2B758F"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2B758F" w:rsidRPr="002B758F" w:rsidTr="002B758F">
        <w:trPr>
          <w:trHeight w:val="1021"/>
        </w:trPr>
        <w:tc>
          <w:tcPr>
            <w:tcW w:w="1469"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rsidR="002B758F" w:rsidRPr="002B758F" w:rsidRDefault="002B758F" w:rsidP="002B758F">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2B758F">
              <w:rPr>
                <w:rFonts w:ascii="Calibri" w:eastAsia="Times New Roman" w:hAnsi="Calibri"/>
                <w:b/>
                <w:lang w:val="sr-Cyrl-RS"/>
              </w:rPr>
              <w:t xml:space="preserve">   </w:t>
            </w:r>
            <w:r w:rsidRPr="002B758F">
              <w:rPr>
                <w:rFonts w:ascii="Times Roman Cirilica" w:eastAsia="Times New Roman" w:hAnsi="Times Roman Cirilica"/>
                <w:b/>
              </w:rPr>
              <w:t>1.</w:t>
            </w:r>
          </w:p>
        </w:tc>
        <w:tc>
          <w:tcPr>
            <w:tcW w:w="5270" w:type="dxa"/>
            <w:shd w:val="clear" w:color="auto" w:fill="auto"/>
            <w:vAlign w:val="center"/>
          </w:tcPr>
          <w:p w:rsidR="002B758F" w:rsidRDefault="00FE19A6"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Одржавање програма састоји се из:</w:t>
            </w:r>
          </w:p>
          <w:p w:rsidR="00FE19A6" w:rsidRDefault="00FE19A6"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-Сталне контроле и одржавања програма у исправном и функционалном стању;</w:t>
            </w:r>
          </w:p>
          <w:p w:rsidR="00FE19A6" w:rsidRDefault="00FE19A6"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Измене у програму које настају због промена законских прописа;</w:t>
            </w:r>
          </w:p>
          <w:p w:rsidR="00FE19A6" w:rsidRDefault="00FE19A6"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Константне обуке и усавршавања запослених код Наручиоца за рад у програму и уопште на целом систему, телефоном, осим у изузетним случајевима;</w:t>
            </w:r>
          </w:p>
          <w:p w:rsidR="00FE19A6" w:rsidRDefault="00FE19A6"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Редовна дистрибуција нових, измењених верзија програма, електронском поштом (интернет);</w:t>
            </w:r>
          </w:p>
          <w:p w:rsidR="00FE19A6" w:rsidRDefault="00FE19A6"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Сталне стручне консултације и обуке извршиоца за коришћење програма на семинарима;</w:t>
            </w:r>
          </w:p>
          <w:p w:rsidR="00FE19A6" w:rsidRPr="002B758F" w:rsidRDefault="00FE19A6"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Издавање података из програма на захтев ДРИ</w:t>
            </w:r>
          </w:p>
        </w:tc>
        <w:tc>
          <w:tcPr>
            <w:tcW w:w="1710"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p>
          <w:p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p>
          <w:p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r w:rsidRPr="002B758F">
              <w:rPr>
                <w:rFonts w:eastAsia="Times New Roman"/>
                <w:lang w:val="sr-Cyrl-RS"/>
              </w:rPr>
              <w:t>Месечна услуга/12</w:t>
            </w:r>
          </w:p>
        </w:tc>
        <w:tc>
          <w:tcPr>
            <w:tcW w:w="1170" w:type="dxa"/>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170" w:type="dxa"/>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B758F" w:rsidRPr="002B758F" w:rsidTr="002B758F">
        <w:trPr>
          <w:trHeight w:val="1021"/>
        </w:trPr>
        <w:tc>
          <w:tcPr>
            <w:tcW w:w="1469"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tc>
        <w:tc>
          <w:tcPr>
            <w:tcW w:w="5270" w:type="dxa"/>
            <w:shd w:val="clear" w:color="auto" w:fill="auto"/>
            <w:vAlign w:val="center"/>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Укупна цена без ПДВ-а</w:t>
            </w:r>
          </w:p>
        </w:tc>
        <w:tc>
          <w:tcPr>
            <w:tcW w:w="4050" w:type="dxa"/>
            <w:gridSpan w:val="3"/>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B758F" w:rsidRPr="002B758F" w:rsidTr="002B758F">
        <w:trPr>
          <w:trHeight w:val="1021"/>
        </w:trPr>
        <w:tc>
          <w:tcPr>
            <w:tcW w:w="1469"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tc>
        <w:tc>
          <w:tcPr>
            <w:tcW w:w="5270" w:type="dxa"/>
            <w:shd w:val="clear" w:color="auto" w:fill="auto"/>
            <w:vAlign w:val="center"/>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Укупан ПДВ</w:t>
            </w:r>
          </w:p>
        </w:tc>
        <w:tc>
          <w:tcPr>
            <w:tcW w:w="4050" w:type="dxa"/>
            <w:gridSpan w:val="3"/>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B758F" w:rsidRPr="002B758F" w:rsidTr="002B758F">
        <w:trPr>
          <w:trHeight w:val="1021"/>
        </w:trPr>
        <w:tc>
          <w:tcPr>
            <w:tcW w:w="1469"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tc>
        <w:tc>
          <w:tcPr>
            <w:tcW w:w="5270" w:type="dxa"/>
            <w:shd w:val="clear" w:color="auto" w:fill="auto"/>
            <w:vAlign w:val="center"/>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Укупна цена са ПДВ-ом</w:t>
            </w:r>
          </w:p>
        </w:tc>
        <w:tc>
          <w:tcPr>
            <w:tcW w:w="4050" w:type="dxa"/>
            <w:gridSpan w:val="3"/>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rsidR="002B758F" w:rsidRDefault="002B758F" w:rsidP="002B758F">
      <w:pPr>
        <w:suppressAutoHyphens/>
        <w:ind w:right="-1"/>
        <w:rPr>
          <w:rFonts w:eastAsia="Times New Roman"/>
          <w:b/>
          <w:lang w:val="sr-Cyrl-RS" w:eastAsia="ar-SA"/>
        </w:rPr>
      </w:pPr>
    </w:p>
    <w:p w:rsidR="00DE2BA2" w:rsidRDefault="00DE2BA2" w:rsidP="002B758F">
      <w:pPr>
        <w:suppressAutoHyphens/>
        <w:ind w:left="-567" w:right="288"/>
        <w:rPr>
          <w:rFonts w:eastAsia="Times New Roman"/>
          <w:lang w:val="sr-Cyrl-RS"/>
        </w:rPr>
      </w:pPr>
    </w:p>
    <w:p w:rsidR="00DE2BA2" w:rsidRDefault="00DE2BA2" w:rsidP="002B758F">
      <w:pPr>
        <w:suppressAutoHyphens/>
        <w:ind w:left="-567" w:right="288"/>
        <w:rPr>
          <w:rFonts w:eastAsia="Times New Roman"/>
          <w:lang w:val="sr-Cyrl-RS"/>
        </w:rPr>
      </w:pPr>
    </w:p>
    <w:p w:rsidR="00DE2BA2" w:rsidRDefault="00DE2BA2" w:rsidP="002B758F">
      <w:pPr>
        <w:suppressAutoHyphens/>
        <w:ind w:left="-567" w:right="288"/>
        <w:rPr>
          <w:rFonts w:eastAsia="Times New Roman"/>
          <w:lang w:val="sr-Cyrl-RS"/>
        </w:rPr>
      </w:pPr>
    </w:p>
    <w:p w:rsidR="00FE19A6" w:rsidRPr="00DE2BA2" w:rsidRDefault="00FE19A6" w:rsidP="002B758F">
      <w:pPr>
        <w:suppressAutoHyphens/>
        <w:ind w:left="-567" w:right="288"/>
        <w:rPr>
          <w:rFonts w:eastAsia="Times New Roman"/>
          <w:lang w:val="sr-Cyrl-RS"/>
        </w:rPr>
      </w:pPr>
      <w:r w:rsidRPr="00DE2BA2">
        <w:rPr>
          <w:rFonts w:eastAsia="Times New Roman"/>
          <w:lang w:val="sr-Cyrl-RS"/>
        </w:rPr>
        <w:t>Предмет одржавања је Рачуноводствени софтвер Трезор-Саветник и то:</w:t>
      </w:r>
    </w:p>
    <w:p w:rsidR="00FE19A6" w:rsidRPr="00DE2BA2" w:rsidRDefault="00FE19A6" w:rsidP="002B758F">
      <w:pPr>
        <w:suppressAutoHyphens/>
        <w:ind w:left="-567" w:right="288"/>
        <w:rPr>
          <w:rFonts w:eastAsia="Times New Roman"/>
          <w:lang w:val="sr-Cyrl-RS"/>
        </w:rPr>
      </w:pPr>
      <w:r w:rsidRPr="00DE2BA2">
        <w:rPr>
          <w:rFonts w:eastAsia="Times New Roman"/>
          <w:lang w:val="sr-Cyrl-RS"/>
        </w:rPr>
        <w:t>1. Буџетско рачуноводство (модули: финансијско рачуноводство, планирање и извештавање);</w:t>
      </w:r>
    </w:p>
    <w:p w:rsidR="00FE19A6" w:rsidRPr="00DE2BA2" w:rsidRDefault="00FE19A6" w:rsidP="002B758F">
      <w:pPr>
        <w:suppressAutoHyphens/>
        <w:ind w:left="-567" w:right="288"/>
        <w:rPr>
          <w:rFonts w:eastAsia="Times New Roman"/>
          <w:lang w:val="sr-Cyrl-RS"/>
        </w:rPr>
      </w:pPr>
      <w:r w:rsidRPr="00DE2BA2">
        <w:rPr>
          <w:rFonts w:eastAsia="Times New Roman"/>
          <w:lang w:val="sr-Cyrl-RS"/>
        </w:rPr>
        <w:t>2. Основна средства;</w:t>
      </w:r>
    </w:p>
    <w:p w:rsidR="00FE19A6" w:rsidRPr="00DE2BA2" w:rsidRDefault="00FE19A6" w:rsidP="002B758F">
      <w:pPr>
        <w:suppressAutoHyphens/>
        <w:ind w:left="-567" w:right="288"/>
        <w:rPr>
          <w:rFonts w:eastAsia="Times New Roman"/>
          <w:lang w:val="sr-Cyrl-RS"/>
        </w:rPr>
      </w:pPr>
      <w:r w:rsidRPr="00DE2BA2">
        <w:rPr>
          <w:rFonts w:eastAsia="Times New Roman"/>
          <w:lang w:val="sr-Cyrl-RS"/>
        </w:rPr>
        <w:t>3. Ликвидатура;</w:t>
      </w:r>
    </w:p>
    <w:p w:rsidR="00FE19A6" w:rsidRPr="00DE2BA2" w:rsidRDefault="00FE19A6" w:rsidP="002B758F">
      <w:pPr>
        <w:suppressAutoHyphens/>
        <w:ind w:left="-567" w:right="288"/>
        <w:rPr>
          <w:rFonts w:eastAsia="Times New Roman"/>
          <w:lang w:val="sr-Cyrl-RS"/>
        </w:rPr>
      </w:pPr>
      <w:r w:rsidRPr="00DE2BA2">
        <w:rPr>
          <w:rFonts w:eastAsia="Times New Roman"/>
          <w:lang w:val="sr-Cyrl-RS"/>
        </w:rPr>
        <w:t>4. Општи услови:</w:t>
      </w:r>
    </w:p>
    <w:p w:rsidR="00FE19A6" w:rsidRPr="00DE2BA2" w:rsidRDefault="00FE19A6" w:rsidP="002B758F">
      <w:pPr>
        <w:suppressAutoHyphens/>
        <w:ind w:left="-567" w:right="288"/>
        <w:rPr>
          <w:rFonts w:eastAsia="Times New Roman"/>
          <w:lang w:val="sr-Cyrl-RS"/>
        </w:rPr>
      </w:pPr>
      <w:r w:rsidRPr="00DE2BA2">
        <w:rPr>
          <w:rFonts w:eastAsia="Times New Roman"/>
          <w:lang w:val="sr-Cyrl-RS"/>
        </w:rPr>
        <w:t>- Програм се одржава по пријави и позиву Наручиоца или доласком лично или даљински преко одговарајуће апликације;</w:t>
      </w:r>
    </w:p>
    <w:p w:rsidR="00FE19A6" w:rsidRDefault="00FE19A6" w:rsidP="002B758F">
      <w:pPr>
        <w:suppressAutoHyphens/>
        <w:ind w:left="-567" w:right="288"/>
        <w:rPr>
          <w:rFonts w:eastAsia="Times New Roman"/>
          <w:lang w:val="sr-Cyrl-RS"/>
        </w:rPr>
      </w:pPr>
      <w:r w:rsidRPr="00DE2BA2">
        <w:rPr>
          <w:rFonts w:eastAsia="Times New Roman"/>
          <w:lang w:val="sr-Cyrl-RS"/>
        </w:rPr>
        <w:t>- Обавеза понуђача да приступи траженим интервенцијама у најкраћем могућем року, а најкасније у року од 72 сата од момента пријаве (из рока су изузети нерадни дани).</w:t>
      </w:r>
    </w:p>
    <w:p w:rsidR="00DE2BA2" w:rsidRPr="00DE2BA2" w:rsidRDefault="00DE2BA2" w:rsidP="002B758F">
      <w:pPr>
        <w:suppressAutoHyphens/>
        <w:ind w:left="-567" w:right="288"/>
        <w:rPr>
          <w:rFonts w:eastAsia="Times New Roman"/>
          <w:lang w:val="sr-Cyrl-RS"/>
        </w:rPr>
      </w:pPr>
    </w:p>
    <w:p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DE2BA2" w:rsidRDefault="00DE2BA2" w:rsidP="002B758F">
      <w:pPr>
        <w:suppressAutoHyphens/>
        <w:ind w:left="-567" w:right="288"/>
        <w:rPr>
          <w:rFonts w:eastAsia="Times New Roman"/>
          <w:lang w:val="sr-Cyrl-RS"/>
        </w:rPr>
      </w:pPr>
    </w:p>
    <w:p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DE2BA2" w:rsidRDefault="00DE2BA2" w:rsidP="002B758F">
      <w:pPr>
        <w:suppressAutoHyphens/>
        <w:ind w:left="-567" w:right="288"/>
        <w:jc w:val="both"/>
        <w:rPr>
          <w:lang w:val="sr-Cyrl-RS"/>
        </w:rPr>
      </w:pPr>
    </w:p>
    <w:p w:rsidR="002B758F" w:rsidRDefault="002B758F" w:rsidP="002B758F">
      <w:pPr>
        <w:suppressAutoHyphens/>
        <w:ind w:left="-567" w:right="288"/>
        <w:jc w:val="both"/>
        <w:rPr>
          <w:lang w:val="sr-Cyrl-RS"/>
        </w:rPr>
      </w:pPr>
    </w:p>
    <w:p w:rsidR="002B758F" w:rsidRPr="009209F0" w:rsidRDefault="002B758F" w:rsidP="002B758F">
      <w:pPr>
        <w:suppressAutoHyphens/>
        <w:ind w:left="-567" w:right="288"/>
        <w:jc w:val="both"/>
        <w:rPr>
          <w:lang w:val="sr-Cyrl-RS"/>
        </w:rPr>
      </w:pPr>
    </w:p>
    <w:p w:rsidR="002B758F" w:rsidRDefault="002B758F" w:rsidP="002B758F">
      <w:pPr>
        <w:rPr>
          <w:rFonts w:eastAsia="Times New Roman"/>
          <w:bCs/>
          <w:iCs/>
          <w:lang w:val="sr-Latn-CS"/>
        </w:rPr>
      </w:pPr>
      <w:r>
        <w:rPr>
          <w:rFonts w:eastAsia="Times New Roman"/>
          <w:bCs/>
          <w:iCs/>
          <w:lang w:val="sr-Cyrl-CS"/>
        </w:rPr>
        <w:t>У Нишу,   ____.____.202</w:t>
      </w:r>
      <w:r w:rsidR="00B60575">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2B758F" w:rsidRDefault="002B758F" w:rsidP="002B758F">
      <w:pPr>
        <w:rPr>
          <w:rFonts w:eastAsia="Times New Roman"/>
          <w:bCs/>
          <w:iCs/>
          <w:lang w:val="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B60575">
        <w:rPr>
          <w:rFonts w:eastAsia="Times New Roman"/>
          <w:b/>
          <w:lang w:val="sr-Cyrl-CS" w:eastAsia="sr-Latn-CS"/>
        </w:rPr>
        <w:t>2.2.10</w:t>
      </w:r>
      <w:r w:rsidRPr="009209F0">
        <w:rPr>
          <w:rFonts w:eastAsia="Times New Roman"/>
          <w:b/>
          <w:lang w:val="sr-Cyrl-CS" w:eastAsia="sr-Latn-CS"/>
        </w:rPr>
        <w:t xml:space="preserve">. </w:t>
      </w:r>
      <w:r w:rsidR="00DE2BA2">
        <w:rPr>
          <w:rFonts w:eastAsia="Times New Roman" w:cs="Arial"/>
          <w:b/>
          <w:lang w:val="sr-Cyrl-CS" w:eastAsia="sr-Cyrl-CS"/>
        </w:rPr>
        <w:t>Одржавање рачуноводственог софтвера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9209F0"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rsidR="002B758F" w:rsidRPr="009209F0" w:rsidRDefault="002B758F" w:rsidP="002B758F">
      <w:pPr>
        <w:tabs>
          <w:tab w:val="left" w:pos="-180"/>
        </w:tabs>
        <w:jc w:val="both"/>
        <w:rPr>
          <w:lang w:val="sr-Cyrl-RS"/>
        </w:rPr>
      </w:pPr>
    </w:p>
    <w:p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B60575">
        <w:rPr>
          <w:rFonts w:eastAsia="Times New Roman"/>
          <w:b/>
          <w:lang w:val="sr-Cyrl-CS" w:eastAsia="sr-Latn-CS"/>
        </w:rPr>
        <w:t>2.2.10</w:t>
      </w:r>
      <w:r w:rsidR="00DE2BA2" w:rsidRPr="009209F0">
        <w:rPr>
          <w:rFonts w:eastAsia="Times New Roman"/>
          <w:b/>
          <w:lang w:val="sr-Cyrl-CS" w:eastAsia="sr-Latn-CS"/>
        </w:rPr>
        <w:t xml:space="preserve">. </w:t>
      </w:r>
      <w:r w:rsidR="00DE2BA2">
        <w:rPr>
          <w:rFonts w:eastAsia="Times New Roman" w:cs="Arial"/>
          <w:b/>
          <w:lang w:val="sr-Cyrl-CS" w:eastAsia="sr-Cyrl-CS"/>
        </w:rPr>
        <w:t>Одржавање рачуноводственог софтвера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B60575">
        <w:rPr>
          <w:rFonts w:eastAsia="Times New Roman"/>
          <w:bCs/>
          <w:iCs/>
          <w:lang w:val="sr-Cyrl-CS"/>
        </w:rPr>
        <w:t>4</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B60575"/>
    <w:sectPr w:rsidR="00B16E74" w:rsidSect="00DE2BA2">
      <w:pgSz w:w="12240" w:h="15840"/>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2B758F"/>
    <w:rsid w:val="006B2ADB"/>
    <w:rsid w:val="009D31F8"/>
    <w:rsid w:val="009F4735"/>
    <w:rsid w:val="00B60575"/>
    <w:rsid w:val="00BF1DB3"/>
    <w:rsid w:val="00DE2BA2"/>
    <w:rsid w:val="00FE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2021-10-26T06:50:00Z</dcterms:created>
  <dcterms:modified xsi:type="dcterms:W3CDTF">2024-02-07T12:31:00Z</dcterms:modified>
</cp:coreProperties>
</file>